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37F2" w14:textId="77777777" w:rsidR="00484F81" w:rsidRPr="00A77976" w:rsidRDefault="00484F81" w:rsidP="00A77976">
      <w:pPr>
        <w:pStyle w:val="Tittel"/>
      </w:pPr>
      <w:r w:rsidRPr="00A77976">
        <w:t>Sikkerhetsavtale om tilgang til</w:t>
      </w:r>
      <w:r w:rsidR="00156EDA" w:rsidRPr="00A77976">
        <w:t xml:space="preserve"> </w:t>
      </w:r>
      <w:r w:rsidRPr="00A77976">
        <w:t>skjermingsverdig objekt og/eller infrastruktur</w:t>
      </w:r>
    </w:p>
    <w:p w14:paraId="25363467" w14:textId="668AD586" w:rsidR="00156EDA" w:rsidRPr="005D49F2" w:rsidRDefault="00156EDA" w:rsidP="00D24788">
      <w:pPr>
        <w:rPr>
          <w:color w:val="D70926" w:themeColor="accent2"/>
        </w:rPr>
      </w:pPr>
    </w:p>
    <w:tbl>
      <w:tblPr>
        <w:tblW w:w="907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276"/>
        <w:gridCol w:w="1276"/>
        <w:gridCol w:w="2551"/>
        <w:gridCol w:w="1560"/>
        <w:gridCol w:w="2409"/>
      </w:tblGrid>
      <w:tr w:rsidR="00D24788" w:rsidRPr="00AC5ECD" w14:paraId="07A51A32" w14:textId="77777777" w:rsidTr="00D24788">
        <w:tc>
          <w:tcPr>
            <w:tcW w:w="5103" w:type="dxa"/>
            <w:gridSpan w:val="3"/>
            <w:shd w:val="clear" w:color="auto" w:fill="F2F2F2" w:themeFill="background1" w:themeFillShade="F2"/>
            <w:tcMar>
              <w:top w:w="85" w:type="dxa"/>
            </w:tcMar>
          </w:tcPr>
          <w:p w14:paraId="2B852611" w14:textId="6BAAC799" w:rsidR="00D24788" w:rsidRPr="00AC5ECD" w:rsidRDefault="00D24788">
            <w:pPr>
              <w:pStyle w:val="Tabellstil"/>
            </w:pPr>
            <w:r>
              <w:t>Tittel:</w:t>
            </w:r>
            <w:r w:rsidR="009C1518">
              <w:t xml:space="preserve"> Sikkerhetsavtale</w:t>
            </w:r>
          </w:p>
        </w:tc>
        <w:tc>
          <w:tcPr>
            <w:tcW w:w="3969" w:type="dxa"/>
            <w:gridSpan w:val="2"/>
            <w:shd w:val="clear" w:color="auto" w:fill="D9D9D9" w:themeFill="background1" w:themeFillShade="D9"/>
          </w:tcPr>
          <w:p w14:paraId="2E121B11" w14:textId="33F8696E" w:rsidR="00D24788" w:rsidRPr="00AC5ECD" w:rsidRDefault="00D24788" w:rsidP="00D24788">
            <w:pPr>
              <w:pStyle w:val="Tabellstil"/>
            </w:pPr>
            <w:r>
              <w:t>Gradering:</w:t>
            </w:r>
            <w:r w:rsidR="009C1518">
              <w:t xml:space="preserve"> </w:t>
            </w:r>
          </w:p>
        </w:tc>
      </w:tr>
      <w:tr w:rsidR="00D24788" w:rsidRPr="00AC5ECD" w14:paraId="53663C16" w14:textId="77777777" w:rsidTr="00D24788">
        <w:tc>
          <w:tcPr>
            <w:tcW w:w="5103" w:type="dxa"/>
            <w:gridSpan w:val="3"/>
            <w:shd w:val="clear" w:color="auto" w:fill="F2F2F2" w:themeFill="background1" w:themeFillShade="F2"/>
            <w:tcMar>
              <w:top w:w="85" w:type="dxa"/>
            </w:tcMar>
          </w:tcPr>
          <w:p w14:paraId="63EA9A6C" w14:textId="34E26FE6" w:rsidR="00D24788" w:rsidRPr="00AC5ECD" w:rsidRDefault="00D24788">
            <w:pPr>
              <w:pStyle w:val="Tabellstil"/>
            </w:pPr>
            <w:r>
              <w:t>Sak:</w:t>
            </w:r>
            <w:r w:rsidR="009C1518">
              <w:t xml:space="preserve"> Rammeavtale for arbeid i høyden </w:t>
            </w:r>
          </w:p>
        </w:tc>
        <w:tc>
          <w:tcPr>
            <w:tcW w:w="3969" w:type="dxa"/>
            <w:gridSpan w:val="2"/>
            <w:tcMar>
              <w:top w:w="85" w:type="dxa"/>
            </w:tcMar>
          </w:tcPr>
          <w:p w14:paraId="3A330C28" w14:textId="5BF164FF" w:rsidR="00D24788" w:rsidRPr="00AC5ECD" w:rsidRDefault="00D24788">
            <w:pPr>
              <w:pStyle w:val="Tabellstil"/>
            </w:pPr>
            <w:r>
              <w:t>Dato:</w:t>
            </w:r>
            <w:r w:rsidR="009C1518">
              <w:t xml:space="preserve"> </w:t>
            </w:r>
          </w:p>
        </w:tc>
      </w:tr>
      <w:tr w:rsidR="00D24788" w:rsidRPr="00AC5ECD" w14:paraId="7A272050" w14:textId="77777777" w:rsidTr="00D24788">
        <w:tc>
          <w:tcPr>
            <w:tcW w:w="1276" w:type="dxa"/>
            <w:shd w:val="clear" w:color="auto" w:fill="D9D9D9" w:themeFill="background1" w:themeFillShade="D9"/>
            <w:tcMar>
              <w:top w:w="85" w:type="dxa"/>
            </w:tcMar>
          </w:tcPr>
          <w:p w14:paraId="141C04DE" w14:textId="77777777" w:rsidR="00D24788" w:rsidRPr="00AC5ECD" w:rsidRDefault="00D24788">
            <w:pPr>
              <w:pStyle w:val="Tabellstil"/>
            </w:pPr>
            <w:proofErr w:type="spellStart"/>
            <w:r>
              <w:t>Revisjonsnr</w:t>
            </w:r>
            <w:proofErr w:type="spellEnd"/>
            <w:r>
              <w:t>:</w:t>
            </w:r>
          </w:p>
        </w:tc>
        <w:tc>
          <w:tcPr>
            <w:tcW w:w="1276" w:type="dxa"/>
            <w:shd w:val="clear" w:color="auto" w:fill="D9D9D9" w:themeFill="background1" w:themeFillShade="D9"/>
          </w:tcPr>
          <w:p w14:paraId="11F36935" w14:textId="77777777" w:rsidR="00D24788" w:rsidRPr="00AC5ECD" w:rsidRDefault="00D24788">
            <w:pPr>
              <w:pStyle w:val="Tabellstil"/>
            </w:pPr>
            <w:r>
              <w:t>Dato:</w:t>
            </w:r>
          </w:p>
        </w:tc>
        <w:tc>
          <w:tcPr>
            <w:tcW w:w="4111" w:type="dxa"/>
            <w:gridSpan w:val="2"/>
            <w:shd w:val="clear" w:color="auto" w:fill="D9D9D9" w:themeFill="background1" w:themeFillShade="D9"/>
            <w:tcMar>
              <w:top w:w="85" w:type="dxa"/>
            </w:tcMar>
          </w:tcPr>
          <w:p w14:paraId="4217BE57" w14:textId="77777777" w:rsidR="00D24788" w:rsidRPr="00AC5ECD" w:rsidRDefault="00D24788">
            <w:pPr>
              <w:pStyle w:val="Tabellstil"/>
            </w:pPr>
            <w:r>
              <w:t>Grunn for revisjon:</w:t>
            </w:r>
          </w:p>
        </w:tc>
        <w:tc>
          <w:tcPr>
            <w:tcW w:w="2409" w:type="dxa"/>
            <w:shd w:val="clear" w:color="auto" w:fill="D9D9D9" w:themeFill="background1" w:themeFillShade="D9"/>
          </w:tcPr>
          <w:p w14:paraId="23EDF044" w14:textId="77777777" w:rsidR="00D24788" w:rsidRPr="00AC5ECD" w:rsidRDefault="00D24788">
            <w:pPr>
              <w:pStyle w:val="Tabellstil"/>
            </w:pPr>
            <w:r>
              <w:t>Godkjent av:</w:t>
            </w:r>
          </w:p>
        </w:tc>
      </w:tr>
      <w:tr w:rsidR="00D24788" w:rsidRPr="00AC5ECD" w14:paraId="5C55C26F" w14:textId="77777777" w:rsidTr="00D24788">
        <w:tc>
          <w:tcPr>
            <w:tcW w:w="1276" w:type="dxa"/>
            <w:shd w:val="clear" w:color="auto" w:fill="F2F2F2" w:themeFill="background1" w:themeFillShade="F2"/>
            <w:tcMar>
              <w:top w:w="85" w:type="dxa"/>
            </w:tcMar>
          </w:tcPr>
          <w:p w14:paraId="4A0FA56F" w14:textId="77777777" w:rsidR="00D24788" w:rsidRPr="00AC5ECD" w:rsidRDefault="00D24788">
            <w:pPr>
              <w:pStyle w:val="Tabellstil"/>
            </w:pPr>
          </w:p>
        </w:tc>
        <w:tc>
          <w:tcPr>
            <w:tcW w:w="1276" w:type="dxa"/>
            <w:shd w:val="clear" w:color="auto" w:fill="F2F2F2" w:themeFill="background1" w:themeFillShade="F2"/>
          </w:tcPr>
          <w:p w14:paraId="554A5D47" w14:textId="77777777" w:rsidR="00D24788" w:rsidRPr="00AC5ECD" w:rsidRDefault="00D24788">
            <w:pPr>
              <w:pStyle w:val="Tabellstil"/>
            </w:pPr>
          </w:p>
        </w:tc>
        <w:tc>
          <w:tcPr>
            <w:tcW w:w="4111" w:type="dxa"/>
            <w:gridSpan w:val="2"/>
            <w:tcMar>
              <w:top w:w="85" w:type="dxa"/>
            </w:tcMar>
          </w:tcPr>
          <w:p w14:paraId="20E95159" w14:textId="77777777" w:rsidR="00D24788" w:rsidRPr="00AC5ECD" w:rsidRDefault="00D24788">
            <w:pPr>
              <w:pStyle w:val="Tabellstil"/>
            </w:pPr>
          </w:p>
        </w:tc>
        <w:tc>
          <w:tcPr>
            <w:tcW w:w="2409" w:type="dxa"/>
          </w:tcPr>
          <w:p w14:paraId="31E29408" w14:textId="77777777" w:rsidR="00D24788" w:rsidRPr="00AC5ECD" w:rsidRDefault="00D24788">
            <w:pPr>
              <w:pStyle w:val="Tabellstil"/>
            </w:pPr>
          </w:p>
        </w:tc>
      </w:tr>
      <w:tr w:rsidR="00D24788" w:rsidRPr="00AC5ECD" w14:paraId="3AA08EB3" w14:textId="77777777" w:rsidTr="00D24788">
        <w:tc>
          <w:tcPr>
            <w:tcW w:w="1276" w:type="dxa"/>
            <w:shd w:val="clear" w:color="auto" w:fill="F2F2F2" w:themeFill="background1" w:themeFillShade="F2"/>
            <w:tcMar>
              <w:top w:w="85" w:type="dxa"/>
            </w:tcMar>
          </w:tcPr>
          <w:p w14:paraId="6110F9C2" w14:textId="77777777" w:rsidR="00D24788" w:rsidRPr="00AC5ECD" w:rsidRDefault="00D24788">
            <w:pPr>
              <w:pStyle w:val="Tabellstil"/>
            </w:pPr>
          </w:p>
        </w:tc>
        <w:tc>
          <w:tcPr>
            <w:tcW w:w="1276" w:type="dxa"/>
            <w:shd w:val="clear" w:color="auto" w:fill="F2F2F2" w:themeFill="background1" w:themeFillShade="F2"/>
          </w:tcPr>
          <w:p w14:paraId="634A74B8" w14:textId="77777777" w:rsidR="00D24788" w:rsidRPr="00AC5ECD" w:rsidRDefault="00D24788">
            <w:pPr>
              <w:pStyle w:val="Tabellstil"/>
            </w:pPr>
          </w:p>
        </w:tc>
        <w:tc>
          <w:tcPr>
            <w:tcW w:w="4111" w:type="dxa"/>
            <w:gridSpan w:val="2"/>
            <w:tcMar>
              <w:top w:w="85" w:type="dxa"/>
            </w:tcMar>
          </w:tcPr>
          <w:p w14:paraId="3A6CB09A" w14:textId="77777777" w:rsidR="00D24788" w:rsidRPr="00AC5ECD" w:rsidRDefault="00D24788">
            <w:pPr>
              <w:pStyle w:val="Tabellstil"/>
            </w:pPr>
          </w:p>
        </w:tc>
        <w:tc>
          <w:tcPr>
            <w:tcW w:w="2409" w:type="dxa"/>
          </w:tcPr>
          <w:p w14:paraId="76BFE426" w14:textId="77777777" w:rsidR="00D24788" w:rsidRPr="00AC5ECD" w:rsidRDefault="00D24788">
            <w:pPr>
              <w:pStyle w:val="Tabellstil"/>
            </w:pPr>
          </w:p>
        </w:tc>
      </w:tr>
      <w:tr w:rsidR="00D24788" w:rsidRPr="00AC5ECD" w14:paraId="72B4A55F" w14:textId="77777777" w:rsidTr="00D24788">
        <w:tc>
          <w:tcPr>
            <w:tcW w:w="1276" w:type="dxa"/>
            <w:shd w:val="clear" w:color="auto" w:fill="F2F2F2" w:themeFill="background1" w:themeFillShade="F2"/>
            <w:tcMar>
              <w:top w:w="85" w:type="dxa"/>
            </w:tcMar>
          </w:tcPr>
          <w:p w14:paraId="3C8F3D79" w14:textId="77777777" w:rsidR="00D24788" w:rsidRPr="00AC5ECD" w:rsidRDefault="00D24788">
            <w:pPr>
              <w:pStyle w:val="Tabellstil"/>
            </w:pPr>
          </w:p>
        </w:tc>
        <w:tc>
          <w:tcPr>
            <w:tcW w:w="1276" w:type="dxa"/>
            <w:shd w:val="clear" w:color="auto" w:fill="F2F2F2" w:themeFill="background1" w:themeFillShade="F2"/>
          </w:tcPr>
          <w:p w14:paraId="5E3619A1" w14:textId="77777777" w:rsidR="00D24788" w:rsidRPr="00AC5ECD" w:rsidRDefault="00D24788">
            <w:pPr>
              <w:pStyle w:val="Tabellstil"/>
            </w:pPr>
          </w:p>
        </w:tc>
        <w:tc>
          <w:tcPr>
            <w:tcW w:w="4111" w:type="dxa"/>
            <w:gridSpan w:val="2"/>
            <w:tcMar>
              <w:top w:w="85" w:type="dxa"/>
            </w:tcMar>
          </w:tcPr>
          <w:p w14:paraId="5C822B0D" w14:textId="77777777" w:rsidR="00D24788" w:rsidRPr="00AC5ECD" w:rsidRDefault="00D24788">
            <w:pPr>
              <w:pStyle w:val="Tabellstil"/>
            </w:pPr>
          </w:p>
        </w:tc>
        <w:tc>
          <w:tcPr>
            <w:tcW w:w="2409" w:type="dxa"/>
          </w:tcPr>
          <w:p w14:paraId="08BA6B57" w14:textId="77777777" w:rsidR="00D24788" w:rsidRPr="00AC5ECD" w:rsidRDefault="00D24788">
            <w:pPr>
              <w:pStyle w:val="Tabellstil"/>
            </w:pPr>
          </w:p>
        </w:tc>
      </w:tr>
    </w:tbl>
    <w:p w14:paraId="17391344" w14:textId="77777777" w:rsidR="00156EDA" w:rsidRDefault="00156EDA" w:rsidP="00D24788"/>
    <w:p w14:paraId="03A4E4F5" w14:textId="77777777" w:rsidR="00484F81" w:rsidRPr="00156EDA" w:rsidRDefault="00484F81" w:rsidP="00484F81">
      <w:r w:rsidRPr="00156EDA">
        <w:br w:type="page"/>
      </w:r>
    </w:p>
    <w:tbl>
      <w:tblPr>
        <w:tblpPr w:leftFromText="141" w:rightFromText="141" w:horzAnchor="margin" w:tblpY="-911"/>
        <w:tblW w:w="9426" w:type="dxa"/>
        <w:tblLayout w:type="fixed"/>
        <w:tblCellMar>
          <w:left w:w="71" w:type="dxa"/>
          <w:right w:w="71" w:type="dxa"/>
        </w:tblCellMar>
        <w:tblLook w:val="0000" w:firstRow="0" w:lastRow="0" w:firstColumn="0" w:lastColumn="0" w:noHBand="0" w:noVBand="0"/>
      </w:tblPr>
      <w:tblGrid>
        <w:gridCol w:w="8076"/>
        <w:gridCol w:w="1350"/>
      </w:tblGrid>
      <w:tr w:rsidR="00484F81" w:rsidRPr="006C671E" w14:paraId="3496E940" w14:textId="77777777">
        <w:tc>
          <w:tcPr>
            <w:tcW w:w="8076" w:type="dxa"/>
          </w:tcPr>
          <w:p w14:paraId="67F048E4" w14:textId="77777777" w:rsidR="00484F81" w:rsidRPr="006C671E" w:rsidRDefault="00484F81">
            <w:pPr>
              <w:spacing w:before="120"/>
              <w:rPr>
                <w:noProof/>
              </w:rPr>
            </w:pPr>
          </w:p>
        </w:tc>
        <w:tc>
          <w:tcPr>
            <w:tcW w:w="1350" w:type="dxa"/>
          </w:tcPr>
          <w:p w14:paraId="08295462" w14:textId="77777777" w:rsidR="00484F81" w:rsidRPr="006C671E" w:rsidRDefault="00484F81">
            <w:pPr>
              <w:spacing w:before="120"/>
              <w:jc w:val="right"/>
              <w:rPr>
                <w:noProof/>
              </w:rPr>
            </w:pPr>
          </w:p>
        </w:tc>
      </w:tr>
    </w:tbl>
    <w:p w14:paraId="1C7F1831" w14:textId="77777777" w:rsidR="00484F81" w:rsidRPr="006C671E" w:rsidRDefault="00484F81" w:rsidP="005D49F2">
      <w:pPr>
        <w:pStyle w:val="Tittellinje"/>
      </w:pPr>
      <w:r w:rsidRPr="006C671E">
        <w:t>SIKKERHETSAVTALE</w:t>
      </w:r>
      <w:r>
        <w:t xml:space="preserve"> </w:t>
      </w:r>
    </w:p>
    <w:p w14:paraId="52CFBE68" w14:textId="77777777" w:rsidR="00484F81" w:rsidRPr="006C671E" w:rsidRDefault="00484F81" w:rsidP="005D49F2">
      <w:pPr>
        <w:pStyle w:val="IngenmellomromNormal"/>
      </w:pPr>
      <w:r w:rsidRPr="006C671E">
        <w:t>Inngått (dato)</w:t>
      </w:r>
      <w:r w:rsidR="005D49F2">
        <w:t xml:space="preserve"> </w:t>
      </w:r>
      <w:r w:rsidRPr="006C671E">
        <w:t>………………………</w:t>
      </w:r>
      <w:r w:rsidR="005D49F2">
        <w:t>…………………………………………………………………………</w:t>
      </w:r>
      <w:proofErr w:type="gramStart"/>
      <w:r w:rsidR="005D49F2">
        <w:t>………….</w:t>
      </w:r>
      <w:proofErr w:type="gramEnd"/>
      <w:r w:rsidRPr="006C671E">
        <w:t>…………</w:t>
      </w:r>
      <w:r>
        <w:t>……...</w:t>
      </w:r>
    </w:p>
    <w:p w14:paraId="06C874E0" w14:textId="77777777" w:rsidR="00484F81" w:rsidRPr="006C671E" w:rsidRDefault="00484F81" w:rsidP="005D49F2">
      <w:pPr>
        <w:pStyle w:val="IngenmellomromNormal"/>
      </w:pPr>
      <w:r w:rsidRPr="006C671E">
        <w:t xml:space="preserve">mellom </w:t>
      </w:r>
      <w:r>
        <w:t xml:space="preserve">Stortingets administrasjon </w:t>
      </w:r>
    </w:p>
    <w:p w14:paraId="533867BA" w14:textId="77777777" w:rsidR="00484F81" w:rsidRPr="006C671E" w:rsidRDefault="00484F81" w:rsidP="005D49F2">
      <w:pPr>
        <w:pStyle w:val="IngenmellomromNormal"/>
      </w:pPr>
      <w:r w:rsidRPr="006C671E">
        <w:t>og leverandør</w:t>
      </w:r>
      <w:r w:rsidR="005D49F2">
        <w:t xml:space="preserve"> …………………………………………………………………………</w:t>
      </w:r>
      <w:proofErr w:type="gramStart"/>
      <w:r w:rsidR="005D49F2">
        <w:t>…………..</w:t>
      </w:r>
      <w:r w:rsidRPr="006C671E">
        <w:t>…</w:t>
      </w:r>
      <w:proofErr w:type="gramEnd"/>
      <w:r w:rsidRPr="006C671E">
        <w:t>……………………</w:t>
      </w:r>
      <w:r>
        <w:t>……</w:t>
      </w:r>
      <w:proofErr w:type="gramStart"/>
      <w:r>
        <w:t>………….</w:t>
      </w:r>
      <w:proofErr w:type="gramEnd"/>
      <w:r>
        <w:t>.</w:t>
      </w:r>
    </w:p>
    <w:p w14:paraId="2D981E99" w14:textId="77777777" w:rsidR="009C1518" w:rsidRDefault="00484F81" w:rsidP="005D49F2">
      <w:pPr>
        <w:pStyle w:val="IngenmellomromNormal"/>
      </w:pPr>
      <w:r w:rsidRPr="006C671E">
        <w:t>i forbindelse</w:t>
      </w:r>
      <w:r>
        <w:t xml:space="preserve"> med følgende anskaffelse:</w:t>
      </w:r>
      <w:r w:rsidR="005D49F2">
        <w:t xml:space="preserve"> </w:t>
      </w:r>
    </w:p>
    <w:p w14:paraId="41926D0C" w14:textId="77777777" w:rsidR="009C1518" w:rsidRDefault="009C1518" w:rsidP="005D49F2">
      <w:pPr>
        <w:pStyle w:val="IngenmellomromNormal"/>
      </w:pPr>
    </w:p>
    <w:p w14:paraId="35F026CF" w14:textId="3FDAA255" w:rsidR="00484F81" w:rsidRDefault="009C1518" w:rsidP="005D49F2">
      <w:pPr>
        <w:pStyle w:val="IngenmellomromNormal"/>
      </w:pPr>
      <w:r>
        <w:t>Rammeavtale for arbeid i høyden</w:t>
      </w:r>
    </w:p>
    <w:p w14:paraId="0C494AAD" w14:textId="77777777" w:rsidR="009C1518" w:rsidRPr="009C1518" w:rsidRDefault="009C1518" w:rsidP="009C1518"/>
    <w:p w14:paraId="590D9DAD" w14:textId="77777777" w:rsidR="00484F81" w:rsidRDefault="00484F81" w:rsidP="005D49F2">
      <w:r>
        <w:t>I henhold til:</w:t>
      </w:r>
      <w:r>
        <w:br/>
        <w:t>L</w:t>
      </w:r>
      <w:r w:rsidRPr="006C671E">
        <w:t xml:space="preserve">ov av </w:t>
      </w:r>
      <w:r>
        <w:t xml:space="preserve">1. juni 2018 nr. </w:t>
      </w:r>
      <w:proofErr w:type="gramStart"/>
      <w:r>
        <w:t>24  om</w:t>
      </w:r>
      <w:proofErr w:type="gramEnd"/>
      <w:r>
        <w:t xml:space="preserve"> nasjonal sikkerhet (sikkerhetsloven, </w:t>
      </w:r>
      <w:proofErr w:type="spellStart"/>
      <w:r>
        <w:t>sikkl</w:t>
      </w:r>
      <w:proofErr w:type="spellEnd"/>
      <w:r>
        <w:t xml:space="preserve">.); </w:t>
      </w:r>
    </w:p>
    <w:p w14:paraId="7A66E4D0" w14:textId="77777777" w:rsidR="00484F81" w:rsidRDefault="00484F81" w:rsidP="005D49F2">
      <w:pPr>
        <w:pStyle w:val="Punktlistermedavstand"/>
      </w:pPr>
      <w:r>
        <w:t xml:space="preserve">Bestemmelser om sikkerhetslovens </w:t>
      </w:r>
      <w:proofErr w:type="gramStart"/>
      <w:r>
        <w:t>anvendelse</w:t>
      </w:r>
      <w:proofErr w:type="gramEnd"/>
      <w:r>
        <w:t xml:space="preserve"> for Stortingets administrasjon av 19. desember 2018 nr. 2151;</w:t>
      </w:r>
    </w:p>
    <w:p w14:paraId="58650023" w14:textId="77777777" w:rsidR="00484F81" w:rsidRDefault="00484F81" w:rsidP="005D49F2">
      <w:pPr>
        <w:pStyle w:val="Punktlistermedavstand"/>
      </w:pPr>
      <w:r>
        <w:t>F</w:t>
      </w:r>
      <w:r w:rsidRPr="006C671E">
        <w:t xml:space="preserve">orskrift </w:t>
      </w:r>
      <w:r>
        <w:t>om virksomheters arbeid med forebyggende sikkerhet (</w:t>
      </w:r>
      <w:proofErr w:type="spellStart"/>
      <w:r>
        <w:t>Virksomhetsikkerhetsforskriften</w:t>
      </w:r>
      <w:proofErr w:type="spellEnd"/>
      <w:r>
        <w:t xml:space="preserve">) av 20. desember 2018 nr. 2053; </w:t>
      </w:r>
    </w:p>
    <w:p w14:paraId="35C3333B" w14:textId="77777777" w:rsidR="00484F81" w:rsidRDefault="00484F81" w:rsidP="005D49F2">
      <w:pPr>
        <w:pStyle w:val="Punktlistermedavstand"/>
      </w:pPr>
      <w:r>
        <w:t>Forskrift om sikkerhetsklarering og annen klarering (Klareringsforskriften) av 20. desember 2018 nr. 2054.</w:t>
      </w:r>
    </w:p>
    <w:p w14:paraId="1C912338" w14:textId="77777777" w:rsidR="00484F81" w:rsidRPr="006C671E" w:rsidRDefault="00484F81" w:rsidP="00484F81">
      <w:pPr>
        <w:pStyle w:val="Brdtekstpaaflgende"/>
        <w:rPr>
          <w:rFonts w:ascii="Arial" w:hAnsi="Arial" w:cs="Arial"/>
        </w:rPr>
      </w:pPr>
      <w:r w:rsidRPr="006C671E">
        <w:rPr>
          <w:rFonts w:ascii="Arial" w:hAnsi="Arial" w:cs="Arial"/>
        </w:rPr>
        <w:t>har partene inngått slik sikkerhetsavtale:</w:t>
      </w:r>
    </w:p>
    <w:p w14:paraId="0700EB72" w14:textId="77777777" w:rsidR="00484F81" w:rsidRPr="006C671E" w:rsidRDefault="00484F81" w:rsidP="005D49F2">
      <w:pPr>
        <w:pStyle w:val="Overskrift1"/>
      </w:pPr>
      <w:r>
        <w:t>Generelt om sikkerhetsavtalen</w:t>
      </w:r>
    </w:p>
    <w:p w14:paraId="49552E8F" w14:textId="77777777" w:rsidR="00484F81" w:rsidRDefault="00484F81" w:rsidP="00592EA0">
      <w:r w:rsidRPr="006C671E">
        <w:t xml:space="preserve">Leverandøren </w:t>
      </w:r>
      <w:r>
        <w:t xml:space="preserve">skal </w:t>
      </w:r>
      <w:r w:rsidRPr="006C671E">
        <w:t xml:space="preserve">oppfylle de sikkerhetskrav som </w:t>
      </w:r>
      <w:r>
        <w:t>Stortinget stiller i</w:t>
      </w:r>
      <w:r w:rsidRPr="006C671E">
        <w:t xml:space="preserve"> forbindelse med den sikkerhetsgraderte anskaffelsen som er angitt ovenfor. </w:t>
      </w:r>
      <w:r>
        <w:t xml:space="preserve">Sikkerhetskravene </w:t>
      </w:r>
      <w:r w:rsidRPr="006C671E">
        <w:t xml:space="preserve">skal </w:t>
      </w:r>
      <w:r>
        <w:t xml:space="preserve">følge sikkerhetsloven med tilhørende </w:t>
      </w:r>
      <w:r w:rsidRPr="006C671E">
        <w:t>forskrift</w:t>
      </w:r>
      <w:r>
        <w:t xml:space="preserve">er, samt de </w:t>
      </w:r>
      <w:r w:rsidRPr="006C671E">
        <w:t xml:space="preserve">tilføyelser som måtte være gitt av </w:t>
      </w:r>
      <w:r>
        <w:t xml:space="preserve">Stortinget og </w:t>
      </w:r>
      <w:r w:rsidRPr="006C671E">
        <w:t>i samsvar med gjensidig avtale partene imellom for å tilpasse sikkerhetsbestemmelsene til leverandørens virksomhet.</w:t>
      </w:r>
    </w:p>
    <w:p w14:paraId="63E7FBFD" w14:textId="77777777" w:rsidR="00484F81" w:rsidRPr="006E6A29" w:rsidRDefault="00484F81" w:rsidP="00592EA0">
      <w:pPr>
        <w:pStyle w:val="Overskrift2"/>
      </w:pPr>
      <w:r w:rsidRPr="00D748A8">
        <w:t>Definisjoner</w:t>
      </w:r>
    </w:p>
    <w:p w14:paraId="55BB0328" w14:textId="77777777" w:rsidR="00484F81" w:rsidRPr="00642D0A" w:rsidRDefault="00484F81" w:rsidP="00592EA0">
      <w:pPr>
        <w:pStyle w:val="Punktlistermedavstand"/>
      </w:pPr>
      <w:r w:rsidRPr="00233D6B">
        <w:rPr>
          <w:b/>
        </w:rPr>
        <w:t>Objekt</w:t>
      </w:r>
      <w:r>
        <w:t xml:space="preserve"> –</w:t>
      </w:r>
      <w:r w:rsidRPr="00642D0A">
        <w:t xml:space="preserve"> </w:t>
      </w:r>
      <w:r>
        <w:t>E</w:t>
      </w:r>
      <w:r w:rsidRPr="00642D0A">
        <w:t xml:space="preserve">iendom, herunder områder, bygninger, anlegg, transportmidler eller annet materiell, eller deler av slik eiendom. </w:t>
      </w:r>
    </w:p>
    <w:p w14:paraId="0275051B" w14:textId="77777777" w:rsidR="00484F81" w:rsidRPr="00642D0A" w:rsidRDefault="00484F81" w:rsidP="00592EA0">
      <w:pPr>
        <w:pStyle w:val="Punktlistermedavstand"/>
      </w:pPr>
      <w:r w:rsidRPr="00233D6B">
        <w:rPr>
          <w:b/>
        </w:rPr>
        <w:t>Infrastruktur</w:t>
      </w:r>
      <w:r>
        <w:rPr>
          <w:b/>
        </w:rPr>
        <w:t xml:space="preserve"> </w:t>
      </w:r>
      <w:r w:rsidRPr="00642D0A">
        <w:t xml:space="preserve">– </w:t>
      </w:r>
      <w:r>
        <w:t>A</w:t>
      </w:r>
      <w:r w:rsidRPr="00642D0A">
        <w:t>nlegg og systemer.</w:t>
      </w:r>
    </w:p>
    <w:p w14:paraId="5E517BAD" w14:textId="77777777" w:rsidR="00484F81" w:rsidRDefault="00484F81" w:rsidP="00592EA0">
      <w:pPr>
        <w:pStyle w:val="Punktlistermedavstand"/>
      </w:pPr>
      <w:r w:rsidRPr="00E80195">
        <w:rPr>
          <w:b/>
        </w:rPr>
        <w:t xml:space="preserve">Skjermingsverdig </w:t>
      </w:r>
      <w:r>
        <w:rPr>
          <w:b/>
        </w:rPr>
        <w:t xml:space="preserve">objekt og infrastruktur </w:t>
      </w:r>
      <w:r>
        <w:t xml:space="preserve">– Objekt og infrastruktur er skjermingsverdige dersom det kan skade grunnleggende nasjonale funksjoner om de får redusert funksjonalitet eller blir utsatt for skadeverk, ødeleggelse eller rettsstridig overtakelse, jf. </w:t>
      </w:r>
      <w:proofErr w:type="spellStart"/>
      <w:r>
        <w:t>sikkl</w:t>
      </w:r>
      <w:proofErr w:type="spellEnd"/>
      <w:r>
        <w:t xml:space="preserve">. § 7-1 (1). </w:t>
      </w:r>
    </w:p>
    <w:p w14:paraId="770295C1" w14:textId="77777777" w:rsidR="00484F81" w:rsidRPr="00642D0A" w:rsidRDefault="00484F81" w:rsidP="00592EA0">
      <w:pPr>
        <w:pStyle w:val="Punktlistermedavstand"/>
      </w:pPr>
      <w:r>
        <w:rPr>
          <w:b/>
        </w:rPr>
        <w:t>Klassifisert objekt og infrastruktur</w:t>
      </w:r>
      <w:r>
        <w:t xml:space="preserve"> –</w:t>
      </w:r>
      <w:r w:rsidRPr="00642D0A">
        <w:t xml:space="preserve"> Avhengig av hvor store skadefølger redusert funksjonalitet vil kunne ha for grunnleggende nasjonale funksjoner skal skjermingsverdig objekt og infrastruktur klassifiseres som VIKTIG, KRITISK eller MEGET KRITISK.</w:t>
      </w:r>
    </w:p>
    <w:p w14:paraId="39381243" w14:textId="77777777" w:rsidR="00484F81" w:rsidRPr="00642D0A" w:rsidRDefault="00484F81" w:rsidP="00592EA0">
      <w:pPr>
        <w:pStyle w:val="Punktlistermedavstand"/>
      </w:pPr>
      <w:r w:rsidRPr="00E72126">
        <w:rPr>
          <w:b/>
        </w:rPr>
        <w:t>Leverandørklarering</w:t>
      </w:r>
      <w:r>
        <w:t xml:space="preserve"> – Vurdering av leverandørens sikkerhetsmessige skikkethet.</w:t>
      </w:r>
    </w:p>
    <w:p w14:paraId="372165A3" w14:textId="77777777" w:rsidR="00484F81" w:rsidRPr="004063A9" w:rsidRDefault="00484F81" w:rsidP="00592EA0">
      <w:pPr>
        <w:pStyle w:val="Punktlistermedavstand"/>
        <w:rPr>
          <w:b/>
        </w:rPr>
      </w:pPr>
      <w:r>
        <w:rPr>
          <w:b/>
        </w:rPr>
        <w:t xml:space="preserve">Adgangsklarering </w:t>
      </w:r>
      <w:r w:rsidRPr="00033BB8">
        <w:t>–</w:t>
      </w:r>
      <w:r>
        <w:rPr>
          <w:b/>
        </w:rPr>
        <w:t xml:space="preserve"> </w:t>
      </w:r>
      <w:r>
        <w:t>A</w:t>
      </w:r>
      <w:r w:rsidRPr="00520DBB">
        <w:t>vgjørelse om at en person er sikkerhetsmessig skikket for tilgang til klassifiserte områder innenfor skjermingsverdige objekter eller infrastruktur, jf. § 8-3.</w:t>
      </w:r>
      <w:r>
        <w:t xml:space="preserve"> </w:t>
      </w:r>
    </w:p>
    <w:p w14:paraId="1744FB21" w14:textId="77777777" w:rsidR="00484F81" w:rsidRPr="004063A9" w:rsidRDefault="00484F81" w:rsidP="00592EA0">
      <w:pPr>
        <w:pStyle w:val="Punktlistermedavstand"/>
        <w:rPr>
          <w:b/>
        </w:rPr>
      </w:pPr>
      <w:r>
        <w:rPr>
          <w:b/>
        </w:rPr>
        <w:lastRenderedPageBreak/>
        <w:t xml:space="preserve">Autorisasjon </w:t>
      </w:r>
      <w:r w:rsidRPr="00033BB8">
        <w:t>–</w:t>
      </w:r>
      <w:r>
        <w:rPr>
          <w:b/>
        </w:rPr>
        <w:t xml:space="preserve"> </w:t>
      </w:r>
      <w:r>
        <w:t>A</w:t>
      </w:r>
      <w:r w:rsidRPr="004063A9">
        <w:t>vgjørelse fra autorisasjonsansvarlig om at en person, etter en konkret helhetsvurdering, gis tilgang til sikkerhetsgradert informasjon eller tilgang til klassifiserte områder innen objekter eller infrastruktur.</w:t>
      </w:r>
      <w:r>
        <w:t xml:space="preserve"> </w:t>
      </w:r>
    </w:p>
    <w:p w14:paraId="4C62DD74" w14:textId="77777777" w:rsidR="00484F81" w:rsidRPr="00E72126" w:rsidRDefault="00484F81" w:rsidP="00592EA0">
      <w:pPr>
        <w:pStyle w:val="Punktlistermedavstand"/>
        <w:rPr>
          <w:b/>
        </w:rPr>
      </w:pPr>
      <w:r w:rsidRPr="00E72126">
        <w:rPr>
          <w:b/>
        </w:rPr>
        <w:t>Klareringsmyndighet</w:t>
      </w:r>
      <w:r>
        <w:t xml:space="preserve"> – Myndigheten som vurderer og fatter avgjørelse om en leverandør og personell er sikkerhetsmessig skikket for tilgang til skjermingsverdig informasjon, objekt og infrastruktur. </w:t>
      </w:r>
    </w:p>
    <w:p w14:paraId="07D69B63" w14:textId="77777777" w:rsidR="00484F81" w:rsidRDefault="00484F81" w:rsidP="00592EA0">
      <w:pPr>
        <w:pStyle w:val="Overskrift1"/>
      </w:pPr>
      <w:bookmarkStart w:id="0" w:name="Før_utskrift"/>
      <w:bookmarkEnd w:id="0"/>
      <w:r>
        <w:t>Anskaffelsens klassifiseringsgrad</w:t>
      </w:r>
    </w:p>
    <w:p w14:paraId="4F13DC30" w14:textId="6F790153" w:rsidR="00484F81" w:rsidRDefault="00BA7318" w:rsidP="00592EA0">
      <w:r w:rsidRPr="00BA7318">
        <w:t xml:space="preserve">Stortinget har vurdert at høyeste klassifisering av objekter som leverandører under denne avtalen vil få tilgang til vil være VIKTIG </w:t>
      </w:r>
      <w:proofErr w:type="spellStart"/>
      <w:r w:rsidRPr="00BA7318">
        <w:t>jf</w:t>
      </w:r>
      <w:proofErr w:type="spellEnd"/>
      <w:r w:rsidRPr="00BA7318">
        <w:t xml:space="preserve"> sikkerhetsloven § 7-2</w:t>
      </w:r>
      <w:r w:rsidR="00E95FA6">
        <w:t>.</w:t>
      </w:r>
    </w:p>
    <w:p w14:paraId="4E449921" w14:textId="77777777" w:rsidR="00484F81" w:rsidRPr="006C671E" w:rsidRDefault="00484F81" w:rsidP="00592EA0">
      <w:pPr>
        <w:pStyle w:val="Overskrift1"/>
      </w:pPr>
      <w:r>
        <w:t>Leverandørklarering</w:t>
      </w:r>
    </w:p>
    <w:p w14:paraId="38B367F2" w14:textId="77777777" w:rsidR="00484F81" w:rsidRPr="00751BB3" w:rsidRDefault="00484F81" w:rsidP="00592EA0">
      <w:pPr>
        <w:pStyle w:val="Overskrift2"/>
      </w:pPr>
      <w:r>
        <w:t>Leverandørklarering av norske leverandører</w:t>
      </w:r>
    </w:p>
    <w:p w14:paraId="55A78A67" w14:textId="016B6FBF" w:rsidR="00484F81" w:rsidRDefault="00484F81" w:rsidP="00592EA0">
      <w:r>
        <w:t>Leverandøren skal ha leverandørklarering dersom den skal ha elektronisk tilgang fra sine egne informasjonssystemer eller lokaler til</w:t>
      </w:r>
      <w:r w:rsidR="009C1518">
        <w:t xml:space="preserve"> </w:t>
      </w:r>
      <w:r>
        <w:t xml:space="preserve">objekter eller infrastruktur klassifisert KRITISK eller MEGET KRITISK, eller råde over objekter eller infrastruktur som tilhører Stortinget, og som er klassifisert KRITISK eller MEGET KRITISK, jf. </w:t>
      </w:r>
      <w:proofErr w:type="spellStart"/>
      <w:r>
        <w:t>virksomhetsikkerhetsforskriften</w:t>
      </w:r>
      <w:proofErr w:type="spellEnd"/>
      <w:r>
        <w:t xml:space="preserve"> § 83 bokstav b og c. </w:t>
      </w:r>
      <w:r w:rsidRPr="00257270">
        <w:t>I tillegg til leverandørklarering må pers</w:t>
      </w:r>
      <w:r>
        <w:t>onell hos leverandøren klareres (se punkt 4).</w:t>
      </w:r>
    </w:p>
    <w:p w14:paraId="177562F1" w14:textId="77777777" w:rsidR="00484F81" w:rsidRDefault="00484F81" w:rsidP="00592EA0">
      <w:r>
        <w:t xml:space="preserve">Leverandørklarering gis kun dersom det ikke er noen rimelig grunn til å tvile på at leverandøren er sikkerhetsmessig skikket. Det skal foretas en personkontroll av personer i leverandørens styre og ledelse i forbindelse med vurderingen, jf. </w:t>
      </w:r>
      <w:proofErr w:type="spellStart"/>
      <w:r>
        <w:t>sikkl</w:t>
      </w:r>
      <w:proofErr w:type="spellEnd"/>
      <w:r>
        <w:t>. § 9-3 annet ledd.</w:t>
      </w:r>
    </w:p>
    <w:p w14:paraId="0D618302" w14:textId="77777777" w:rsidR="00484F81" w:rsidRDefault="00484F81" w:rsidP="00592EA0">
      <w:r>
        <w:t xml:space="preserve">Nasjonal sikkerhetsmyndighet (NSM) klarerer norske leverandører i forbindelse med sikkerhetsgraderte anskaffelser, jf. klareringsforskriften § 32. Stortinget skal sende forespørsel om leverandørklarering til NSM. Forespørselen skal inneholde informasjon om det høyeste </w:t>
      </w:r>
      <w:r w:rsidRPr="007B712A">
        <w:t xml:space="preserve">graderingsnivået </w:t>
      </w:r>
      <w:r>
        <w:t xml:space="preserve">i anskaffelsen og egenopplysninger fra leverandøren, jf. </w:t>
      </w:r>
      <w:proofErr w:type="spellStart"/>
      <w:r>
        <w:t>virksomhetsikkerhetsforskriften</w:t>
      </w:r>
      <w:proofErr w:type="spellEnd"/>
      <w:r>
        <w:t xml:space="preserve"> § 85. </w:t>
      </w:r>
    </w:p>
    <w:p w14:paraId="70EB93D4" w14:textId="77777777" w:rsidR="00484F81" w:rsidRDefault="00484F81" w:rsidP="00592EA0">
      <w:r>
        <w:t xml:space="preserve">Leverandøren skal gi samtykke til å bli kontrollert, jf. klareringsforskriften § 34. Leverandøren plikter å gi NSM alle opplysninger som kan ha betydning for leverandørklareringen, jf. </w:t>
      </w:r>
      <w:proofErr w:type="spellStart"/>
      <w:r>
        <w:t>sikkl</w:t>
      </w:r>
      <w:proofErr w:type="spellEnd"/>
      <w:r>
        <w:t>. § 9-3 tredje ledd. Etter klareringsforskriften § 34 a-e inkluderer dette bla. opplysninger om:</w:t>
      </w:r>
    </w:p>
    <w:p w14:paraId="18931D63" w14:textId="77777777" w:rsidR="00484F81" w:rsidRDefault="00484F81" w:rsidP="00592EA0">
      <w:pPr>
        <w:pStyle w:val="Alfabetisklisteutenavstand"/>
      </w:pPr>
      <w:r>
        <w:t>leverandørens navn, adresse og eierstruktur</w:t>
      </w:r>
    </w:p>
    <w:p w14:paraId="5EDB0BB2" w14:textId="77777777" w:rsidR="00484F81" w:rsidRDefault="00484F81" w:rsidP="00592EA0">
      <w:pPr>
        <w:pStyle w:val="Alfabetisklisteutenavstand"/>
      </w:pPr>
      <w:r>
        <w:t>utenlandske eierinteresser i leverandøren</w:t>
      </w:r>
    </w:p>
    <w:p w14:paraId="145C965D" w14:textId="77777777" w:rsidR="00484F81" w:rsidRDefault="00484F81" w:rsidP="00592EA0">
      <w:pPr>
        <w:pStyle w:val="Alfabetisklisteutenavstand"/>
      </w:pPr>
      <w:r>
        <w:t>leverandørens eierinteresser i utlandet</w:t>
      </w:r>
    </w:p>
    <w:p w14:paraId="3F013A70" w14:textId="77777777" w:rsidR="00484F81" w:rsidRDefault="00484F81" w:rsidP="00592EA0">
      <w:pPr>
        <w:pStyle w:val="Alfabetisklisteutenavstand"/>
      </w:pPr>
      <w:r>
        <w:t>navn, fødselsnummer og statsborgerskap for virksomhetens leder</w:t>
      </w:r>
    </w:p>
    <w:p w14:paraId="2D2BAD8F" w14:textId="77777777" w:rsidR="00484F81" w:rsidRDefault="00484F81" w:rsidP="00592EA0">
      <w:pPr>
        <w:pStyle w:val="Alfabetisklisteutenavstand"/>
      </w:pPr>
      <w:r>
        <w:t>pågående oppdrag for utenlandske arbeidsgivere, med opplysninger om oppdragsgivere og hvilken andel av leverandørens omsetning oppdragene utgjør</w:t>
      </w:r>
    </w:p>
    <w:p w14:paraId="7FAE1CBD" w14:textId="653078F7" w:rsidR="00484F81" w:rsidRPr="00AA437A" w:rsidRDefault="00484F81" w:rsidP="00592EA0">
      <w:pPr>
        <w:pStyle w:val="Overskrift2"/>
      </w:pPr>
      <w:r>
        <w:t xml:space="preserve">Leverandørklarering av utenlandske leverandører </w:t>
      </w:r>
    </w:p>
    <w:p w14:paraId="55917E0A" w14:textId="77777777" w:rsidR="00484F81" w:rsidRPr="00A271AF" w:rsidRDefault="00484F81" w:rsidP="00592EA0">
      <w:r w:rsidRPr="00A271AF">
        <w:t>En leverandør vil anses som utenlandsk dersom den driver sin virksomhet fra et annet land og under et annet lands jurisdiksjon, og hvor den sikkerhetsmessige oppfølging av leverandøren vil måtte foretas av et annet lands sikkerhetsmyndighet.</w:t>
      </w:r>
    </w:p>
    <w:p w14:paraId="499D1761" w14:textId="77777777" w:rsidR="00484F81" w:rsidRDefault="00484F81" w:rsidP="00592EA0"/>
    <w:p w14:paraId="2A96C499" w14:textId="77777777" w:rsidR="00484F81" w:rsidRDefault="00484F81" w:rsidP="00592EA0">
      <w:r w:rsidRPr="00642D0A">
        <w:lastRenderedPageBreak/>
        <w:t>Utenlandske leverandører klareres av myndighetene i</w:t>
      </w:r>
      <w:r>
        <w:t xml:space="preserve"> sitt hjemland, jf. klareringsforskriften</w:t>
      </w:r>
      <w:r w:rsidRPr="00642D0A">
        <w:t xml:space="preserve"> § 32. Klarering av leverandør som driver virksomhet fra en annen stats jurisdiksjon kan bare skje dersom Norge har en sikkerhetsavtale med jurisdiksjonsstaten, jf. </w:t>
      </w:r>
      <w:proofErr w:type="spellStart"/>
      <w:r>
        <w:t>virksomhetsikkerhetsforskriften</w:t>
      </w:r>
      <w:proofErr w:type="spellEnd"/>
      <w:r w:rsidRPr="00642D0A">
        <w:t xml:space="preserve"> § 84 første ledd. Dette</w:t>
      </w:r>
      <w:r>
        <w:t xml:space="preserve"> </w:t>
      </w:r>
      <w:r w:rsidRPr="00667B4C">
        <w:t>gjelder dersom leverandøren skal ha tilgang til informasjonssystem som er sikkerhetsgradert eller klassifisert som skjermingsverdig infrastruktur, fra egne lokaler utenfor norsk jurisdiksjon, eller skal råde over objektet eller infrastrukturen i eller fra lokaler utenfor norsk jurisdiksjon.</w:t>
      </w:r>
      <w:r>
        <w:t xml:space="preserve"> </w:t>
      </w:r>
    </w:p>
    <w:p w14:paraId="3F5E8B11" w14:textId="77777777" w:rsidR="00484F81" w:rsidRDefault="00484F81" w:rsidP="00592EA0">
      <w:pPr>
        <w:pStyle w:val="Overskrift2"/>
      </w:pPr>
      <w:r>
        <w:t>Orientering ved endringer av leverandørens interne forhold</w:t>
      </w:r>
    </w:p>
    <w:p w14:paraId="2909D3A2" w14:textId="77777777" w:rsidR="00484F81" w:rsidRDefault="00484F81" w:rsidP="00592EA0">
      <w:r>
        <w:t xml:space="preserve">Leverandøren skal så snart som mulig orientere NSM om forhold som kan påvirke vurderingen av om leverandøren er sikkerhetsmessig skikket, jf. </w:t>
      </w:r>
      <w:proofErr w:type="spellStart"/>
      <w:r>
        <w:t>sikkl</w:t>
      </w:r>
      <w:proofErr w:type="spellEnd"/>
      <w:r>
        <w:t>. § 9-3 fjerde ledd. Dette innebærer bla. at leverandøren straks skal orientere Stortinget ved:</w:t>
      </w:r>
    </w:p>
    <w:p w14:paraId="7908BA20" w14:textId="77777777" w:rsidR="00484F81" w:rsidRDefault="00484F81" w:rsidP="00592EA0">
      <w:pPr>
        <w:pStyle w:val="Punktlister"/>
      </w:pPr>
      <w:r>
        <w:t xml:space="preserve">Endring av styret og ledelsen, samt ved endring av firmanavn. </w:t>
      </w:r>
    </w:p>
    <w:p w14:paraId="5ED95A61" w14:textId="77777777" w:rsidR="00484F81" w:rsidRDefault="00484F81" w:rsidP="00592EA0">
      <w:pPr>
        <w:pStyle w:val="Punktlister"/>
      </w:pPr>
      <w:r>
        <w:t xml:space="preserve">Endringer i eierinteresser eller eierform, herunder oppdeling av bedriften eller sammenslåing med andre bedrifter. </w:t>
      </w:r>
    </w:p>
    <w:p w14:paraId="536D25B6" w14:textId="77777777" w:rsidR="00484F81" w:rsidRDefault="00484F81" w:rsidP="00592EA0">
      <w:pPr>
        <w:pStyle w:val="Punktlister"/>
      </w:pPr>
      <w:r>
        <w:t xml:space="preserve">Flytting av lokaliteter og utstyr. Orienteringen skal i slike tilfeller skje før flyttingen finner sted. Eventuell fremleie må godkjennes av Stortinget. </w:t>
      </w:r>
    </w:p>
    <w:p w14:paraId="1D4C953B" w14:textId="77777777" w:rsidR="00484F81" w:rsidRPr="00335335" w:rsidRDefault="00484F81" w:rsidP="00592EA0">
      <w:pPr>
        <w:pStyle w:val="Punktlistermedavstand"/>
      </w:pPr>
      <w:r>
        <w:t>Begjæring om gjeldsforhandling eller konkurs.</w:t>
      </w:r>
    </w:p>
    <w:p w14:paraId="1E05B14E" w14:textId="77777777" w:rsidR="00484F81" w:rsidRDefault="00484F81" w:rsidP="00592EA0">
      <w:r>
        <w:t>Skjermingsverdige objekter eller infrastruktur</w:t>
      </w:r>
      <w:r w:rsidRPr="00652CF9">
        <w:t xml:space="preserve"> kan ikke overføres til ny eier eller inngå i bobehandling ved gjeldsforhandling eller ko</w:t>
      </w:r>
      <w:r>
        <w:t>n</w:t>
      </w:r>
      <w:r w:rsidRPr="00652CF9">
        <w:t xml:space="preserve">kurs, med mindre </w:t>
      </w:r>
      <w:r>
        <w:t>NSM</w:t>
      </w:r>
      <w:r w:rsidRPr="00652CF9">
        <w:t xml:space="preserve"> har samtykket til dette. </w:t>
      </w:r>
    </w:p>
    <w:p w14:paraId="5B6FD201" w14:textId="77777777" w:rsidR="00484F81" w:rsidRDefault="00484F81" w:rsidP="00592EA0">
      <w:pPr>
        <w:pStyle w:val="Overskrift2"/>
      </w:pPr>
      <w:r>
        <w:t>Tilbakekall av leverandørklarering</w:t>
      </w:r>
    </w:p>
    <w:p w14:paraId="6BD853F1" w14:textId="77777777" w:rsidR="00484F81" w:rsidRPr="00947B0C" w:rsidRDefault="00484F81" w:rsidP="00592EA0">
      <w:pPr>
        <w:rPr>
          <w:color w:val="FF0000"/>
        </w:rPr>
      </w:pPr>
      <w:r w:rsidRPr="00A739F4">
        <w:t>Dersom det oppstår en sikkerhetsrisiko som ikke kan fjernes med forebyggende sikkerhet</w:t>
      </w:r>
      <w:r>
        <w:t xml:space="preserve">stiltak, kan NSM inndra leverandørklareringen, jf. </w:t>
      </w:r>
      <w:proofErr w:type="spellStart"/>
      <w:r>
        <w:t>sikkl</w:t>
      </w:r>
      <w:proofErr w:type="spellEnd"/>
      <w:r>
        <w:t>. § 9-3 fjerde ledd, annet punktum.</w:t>
      </w:r>
      <w:r w:rsidRPr="00947B0C">
        <w:rPr>
          <w:color w:val="FF0000"/>
        </w:rPr>
        <w:t xml:space="preserve"> </w:t>
      </w:r>
    </w:p>
    <w:p w14:paraId="65192DC0" w14:textId="77777777" w:rsidR="00484F81" w:rsidRDefault="00484F81" w:rsidP="00592EA0">
      <w:r>
        <w:t>Dersom leverandøren ikke retter brudd på kravene fastsatt i eller med hjemmel i sikkerhetsloven innen en fastsatt frist, kan leverandørklaringen kalles tilbake. Er et brudd vesentlig, kan NSM tilbakekalle leverandørklareringen uten at det settes en frist, jf. klareringsforskriften § 37.</w:t>
      </w:r>
    </w:p>
    <w:p w14:paraId="11FCF97E" w14:textId="77777777" w:rsidR="00484F81" w:rsidRDefault="00484F81" w:rsidP="00592EA0">
      <w:r w:rsidRPr="00947B0C">
        <w:t>Ved tilbakekall av leverandørklareringen</w:t>
      </w:r>
      <w:r>
        <w:t xml:space="preserve"> skal leverandøren umiddelbart varsle Stortinget om dette.</w:t>
      </w:r>
    </w:p>
    <w:p w14:paraId="30FC08FA" w14:textId="77777777" w:rsidR="00484F81" w:rsidRPr="00257270" w:rsidRDefault="00484F81" w:rsidP="00592EA0">
      <w:pPr>
        <w:pStyle w:val="Overskrift1"/>
      </w:pPr>
      <w:r>
        <w:t xml:space="preserve">Autorisasjon og adgangsklarering </w:t>
      </w:r>
      <w:r w:rsidRPr="000747C3">
        <w:t>av leverandørens ansatte</w:t>
      </w:r>
    </w:p>
    <w:p w14:paraId="4FF12D1F" w14:textId="77777777" w:rsidR="00484F81" w:rsidRPr="000747C3" w:rsidRDefault="00484F81" w:rsidP="00592EA0">
      <w:pPr>
        <w:pStyle w:val="Overskrift2"/>
      </w:pPr>
      <w:r w:rsidRPr="000747C3">
        <w:t>Autoris</w:t>
      </w:r>
      <w:r>
        <w:t>asjon</w:t>
      </w:r>
    </w:p>
    <w:p w14:paraId="725CD0FB" w14:textId="77777777" w:rsidR="00484F81" w:rsidRDefault="00484F81" w:rsidP="00592EA0">
      <w:r>
        <w:t xml:space="preserve">Personell som skal ha adgang til skjermingsverdige objekter og infrastruktur etter </w:t>
      </w:r>
      <w:proofErr w:type="spellStart"/>
      <w:r>
        <w:t>sikkl</w:t>
      </w:r>
      <w:proofErr w:type="spellEnd"/>
      <w:r>
        <w:t xml:space="preserve">. § 8-3 skal autoriseres i samsvar med </w:t>
      </w:r>
      <w:proofErr w:type="spellStart"/>
      <w:r>
        <w:t>sikkl</w:t>
      </w:r>
      <w:proofErr w:type="spellEnd"/>
      <w:r>
        <w:t xml:space="preserve">. § 8-9, jf. </w:t>
      </w:r>
      <w:proofErr w:type="spellStart"/>
      <w:r>
        <w:t>sikkl</w:t>
      </w:r>
      <w:proofErr w:type="spellEnd"/>
      <w:r>
        <w:t>. § 8-1 første ledd.</w:t>
      </w:r>
      <w:r w:rsidRPr="00945289">
        <w:t xml:space="preserve"> </w:t>
      </w:r>
      <w:r>
        <w:t xml:space="preserve">Personell som skal autoriseres for slik tilgang må i tillegg ha gyldig adgangsklarering (se punkt 4.2), jf. </w:t>
      </w:r>
      <w:proofErr w:type="spellStart"/>
      <w:r>
        <w:t>sikkl</w:t>
      </w:r>
      <w:proofErr w:type="spellEnd"/>
      <w:r>
        <w:t>. § 8-1 annet ledd. Personellet får kun adgang som er relevant for personens arbeid dersom kravene til autorisering og sikkerhetsklarering er oppfylt.</w:t>
      </w:r>
    </w:p>
    <w:p w14:paraId="6DCA1B67" w14:textId="77777777" w:rsidR="00484F81" w:rsidRDefault="00484F81" w:rsidP="00592EA0">
      <w:r>
        <w:t xml:space="preserve">Stortinget skal autorisere den autorisasjonsansvarlige hos leverandøren, jf. </w:t>
      </w:r>
      <w:proofErr w:type="spellStart"/>
      <w:r>
        <w:t>virksomhetsikkerhetsforskriften</w:t>
      </w:r>
      <w:proofErr w:type="spellEnd"/>
      <w:r>
        <w:t xml:space="preserve"> § 69.  </w:t>
      </w:r>
      <w:proofErr w:type="gramStart"/>
      <w:r>
        <w:t>For øvrig</w:t>
      </w:r>
      <w:proofErr w:type="gramEnd"/>
      <w:r>
        <w:t xml:space="preserve"> autorisering av leverandørens personell er leverandørvirksomhetens leder </w:t>
      </w:r>
      <w:r w:rsidRPr="00501B74">
        <w:t xml:space="preserve">autorisasjonsansvarlig, jf. </w:t>
      </w:r>
      <w:proofErr w:type="spellStart"/>
      <w:r w:rsidRPr="00501B74">
        <w:t>sikkl</w:t>
      </w:r>
      <w:proofErr w:type="spellEnd"/>
      <w:r w:rsidRPr="00501B74">
        <w:t>. § 8-9 første ledd.</w:t>
      </w:r>
      <w:r w:rsidRPr="00F0339D">
        <w:t xml:space="preserve"> Autorisasjonsansvarlig skal avholde autorisasjonssamtale med personellet før det gis autorisasjon, jf. </w:t>
      </w:r>
      <w:proofErr w:type="spellStart"/>
      <w:r>
        <w:t>virksomhetsikkerhetsforskriften</w:t>
      </w:r>
      <w:proofErr w:type="spellEnd"/>
      <w:r w:rsidRPr="00F0339D">
        <w:t xml:space="preserve"> § 68. Autorisasjon kan ikke gis før slik samtale er avholdt. Basert på inntrykket i samtalen og øvrige opplysninger autorisasjonsansvarlig har </w:t>
      </w:r>
      <w:r w:rsidRPr="00F0339D">
        <w:lastRenderedPageBreak/>
        <w:t xml:space="preserve">tilgjengelig, skal autorisasjon gis dersom personen er sikkerhetsmessig skikket, jf. </w:t>
      </w:r>
      <w:proofErr w:type="spellStart"/>
      <w:r w:rsidRPr="00F0339D">
        <w:t>sikkl</w:t>
      </w:r>
      <w:proofErr w:type="spellEnd"/>
      <w:r w:rsidRPr="00F0339D">
        <w:t>. § 8-9 annet ledd.</w:t>
      </w:r>
      <w:r>
        <w:t xml:space="preserve"> </w:t>
      </w:r>
    </w:p>
    <w:p w14:paraId="7D8A1FBF" w14:textId="77777777" w:rsidR="00484F81" w:rsidRDefault="00484F81" w:rsidP="00592EA0">
      <w:r>
        <w:t xml:space="preserve">Den som skal autoriseres skal signere en taushetserklæring før det gis autorisasjon, jf. </w:t>
      </w:r>
      <w:proofErr w:type="spellStart"/>
      <w:r>
        <w:t>virksomhetsikkerhetsforskriften</w:t>
      </w:r>
      <w:proofErr w:type="spellEnd"/>
      <w:r>
        <w:t xml:space="preserve"> § 67.</w:t>
      </w:r>
    </w:p>
    <w:p w14:paraId="36F0E0CB" w14:textId="77777777" w:rsidR="00484F81" w:rsidRDefault="00484F81" w:rsidP="00592EA0">
      <w:r w:rsidRPr="00501B74">
        <w:t xml:space="preserve">Autorisasjonsansvarlig forplikter seg til å ha ansvaret for sikkerhetsmessig ledelse og kontroll av autoriserte personell, jf. </w:t>
      </w:r>
      <w:proofErr w:type="spellStart"/>
      <w:r w:rsidRPr="00501B74">
        <w:t>sikkl</w:t>
      </w:r>
      <w:proofErr w:type="spellEnd"/>
      <w:r w:rsidRPr="00501B74">
        <w:t>. § 8-9 første ledd. Dette innebærer å påse at autorisert personell har tilstrekkelig opplæring og kompetanse på forebyggende sikkerhetsarbeid, samt påse at autorisert personell etterlever sikkerhetsbestemmelsene i sitt daglige virke.</w:t>
      </w:r>
      <w:r>
        <w:t xml:space="preserve"> </w:t>
      </w:r>
    </w:p>
    <w:p w14:paraId="51EC8FB5" w14:textId="77777777" w:rsidR="00484F81" w:rsidRDefault="00484F81" w:rsidP="00592EA0">
      <w:r>
        <w:t>Autorisasjonsansvarlig</w:t>
      </w:r>
      <w:r w:rsidRPr="00045E35">
        <w:t xml:space="preserve"> skal ha en oversikt over autorisert personell</w:t>
      </w:r>
      <w:r>
        <w:t>, jf. virksomsikkerhetsforskriften § 72</w:t>
      </w:r>
      <w:r w:rsidRPr="00045E35">
        <w:t xml:space="preserve">. </w:t>
      </w:r>
    </w:p>
    <w:p w14:paraId="7B51E2ED" w14:textId="77777777" w:rsidR="00484F81" w:rsidRDefault="00484F81" w:rsidP="00592EA0">
      <w:pPr>
        <w:rPr>
          <w:bCs/>
          <w:szCs w:val="28"/>
        </w:rPr>
      </w:pPr>
      <w:r w:rsidRPr="00F0339D">
        <w:rPr>
          <w:bCs/>
          <w:szCs w:val="28"/>
        </w:rPr>
        <w:t xml:space="preserve">Dersom den autorisasjonsansvarlige får opplysninger som gir grunn til å tvile på at en autorisert person er sikkerhetsmessig skikket, kan </w:t>
      </w:r>
      <w:r>
        <w:rPr>
          <w:bCs/>
          <w:szCs w:val="28"/>
        </w:rPr>
        <w:t xml:space="preserve">autorisasjonen </w:t>
      </w:r>
      <w:r w:rsidRPr="00F0339D">
        <w:rPr>
          <w:bCs/>
          <w:szCs w:val="28"/>
        </w:rPr>
        <w:t xml:space="preserve">tilbakekalles, nedsettes eller suspenderes, jf. </w:t>
      </w:r>
      <w:proofErr w:type="spellStart"/>
      <w:r w:rsidRPr="00F0339D">
        <w:rPr>
          <w:bCs/>
          <w:szCs w:val="28"/>
        </w:rPr>
        <w:t>sikkl</w:t>
      </w:r>
      <w:proofErr w:type="spellEnd"/>
      <w:r w:rsidRPr="00F0339D">
        <w:rPr>
          <w:bCs/>
          <w:szCs w:val="28"/>
        </w:rPr>
        <w:t>. § 8-10 første ledd.</w:t>
      </w:r>
      <w:r>
        <w:rPr>
          <w:bCs/>
          <w:szCs w:val="28"/>
        </w:rPr>
        <w:t xml:space="preserve"> </w:t>
      </w:r>
    </w:p>
    <w:p w14:paraId="0F7B8594" w14:textId="77777777" w:rsidR="00484F81" w:rsidRDefault="00484F81" w:rsidP="00592EA0">
      <w:r>
        <w:rPr>
          <w:bCs/>
          <w:szCs w:val="28"/>
        </w:rPr>
        <w:t xml:space="preserve">Autorisasjon bortfaller uansett dersom personen fratrer stillingen som autorisasjonen er knyttet til, behovet for autorisasjon ikke lenger er til stede og dersom personen ikke lenger har tilstrekkelig klarering, jf. </w:t>
      </w:r>
      <w:proofErr w:type="spellStart"/>
      <w:r>
        <w:rPr>
          <w:bCs/>
          <w:szCs w:val="28"/>
        </w:rPr>
        <w:t>sikkl</w:t>
      </w:r>
      <w:proofErr w:type="spellEnd"/>
      <w:r>
        <w:rPr>
          <w:bCs/>
          <w:szCs w:val="28"/>
        </w:rPr>
        <w:t xml:space="preserve">. § 8-10 annet ledd. </w:t>
      </w:r>
    </w:p>
    <w:p w14:paraId="10C02C66" w14:textId="270489CC" w:rsidR="00484F81" w:rsidRPr="00E66E4F" w:rsidRDefault="00484F81" w:rsidP="00592EA0">
      <w:pPr>
        <w:pStyle w:val="Overskrift2"/>
      </w:pPr>
      <w:r>
        <w:t>Adgangs</w:t>
      </w:r>
      <w:r w:rsidRPr="000747C3">
        <w:t>klarering</w:t>
      </w:r>
    </w:p>
    <w:p w14:paraId="37741049" w14:textId="77777777" w:rsidR="00484F81" w:rsidRDefault="00484F81" w:rsidP="00592EA0">
      <w:r>
        <w:t xml:space="preserve">Stortingets administrasjon er klareringsmyndighet for Stortinget, jf. bestemmelser om sikkerhetslovens </w:t>
      </w:r>
      <w:proofErr w:type="gramStart"/>
      <w:r>
        <w:t>anvendelse</w:t>
      </w:r>
      <w:proofErr w:type="gramEnd"/>
      <w:r>
        <w:t xml:space="preserve"> for Stortingets administrasjon § 5. Stortingets administrasjon kan fatte vedtak om adgangsklarering for personell dersom de skal ha tilgang til objekter eller infrastruktur som er klassifisert etter </w:t>
      </w:r>
      <w:proofErr w:type="spellStart"/>
      <w:r>
        <w:t>sikkl</w:t>
      </w:r>
      <w:proofErr w:type="spellEnd"/>
      <w:r>
        <w:t xml:space="preserve">. § 7-2, jf. </w:t>
      </w:r>
      <w:proofErr w:type="spellStart"/>
      <w:r>
        <w:t>sikkl</w:t>
      </w:r>
      <w:proofErr w:type="spellEnd"/>
      <w:r>
        <w:t>. § 8-3 fjerde ledd.</w:t>
      </w:r>
    </w:p>
    <w:p w14:paraId="7AA18214" w14:textId="77777777" w:rsidR="00484F81" w:rsidRDefault="00484F81" w:rsidP="00592EA0">
      <w:r>
        <w:t xml:space="preserve">Kun personell som er sikkerhetsmessig skikket vil bli adgangsklarert. Stortingets administrasjon fatter avgjørelse om sikkerhetsklarering etter vilkårene og momentene i </w:t>
      </w:r>
      <w:proofErr w:type="spellStart"/>
      <w:r>
        <w:t>sikkl</w:t>
      </w:r>
      <w:proofErr w:type="spellEnd"/>
      <w:r>
        <w:t xml:space="preserve">. §§ 8-4 og 8-5, jf. klareringsforskriften § 17. </w:t>
      </w:r>
    </w:p>
    <w:p w14:paraId="210836FF" w14:textId="77777777" w:rsidR="00484F81" w:rsidRDefault="00484F81" w:rsidP="00592EA0">
      <w:r>
        <w:t>Leverandørens ansatte plikter å samarbeide med klareringsmyndigheten, stille til personkontroll og eventuell sikkerhetssamtale, samt gi fullstendige opplysninger om forhold som kan ha betydning for vurderingen.</w:t>
      </w:r>
    </w:p>
    <w:p w14:paraId="5332A6AF" w14:textId="77777777" w:rsidR="00484F81" w:rsidRPr="004A13FF" w:rsidRDefault="00484F81" w:rsidP="00592EA0">
      <w:r>
        <w:t xml:space="preserve">Personell som er sikkerhetsklarert for KONFIDENSIELT eller høyere er også klarert for adgang til skjermingsverdige objekt eller infrastruktur med krav om adgangsklarering, jf. klareringsforskriften § 16. </w:t>
      </w:r>
    </w:p>
    <w:p w14:paraId="59315D71" w14:textId="77777777" w:rsidR="00484F81" w:rsidRDefault="00484F81" w:rsidP="00592EA0">
      <w:pPr>
        <w:rPr>
          <w:bCs/>
          <w:szCs w:val="28"/>
        </w:rPr>
      </w:pPr>
      <w:r w:rsidRPr="00E4289B">
        <w:rPr>
          <w:bCs/>
          <w:szCs w:val="28"/>
        </w:rPr>
        <w:t>Dersom Stortingets administrasjon får opplysninger som gir grunn til å tvile på at en klarert person er sikkerhe</w:t>
      </w:r>
      <w:r>
        <w:rPr>
          <w:bCs/>
          <w:szCs w:val="28"/>
        </w:rPr>
        <w:t xml:space="preserve">tsmessig skikket, kan </w:t>
      </w:r>
      <w:proofErr w:type="spellStart"/>
      <w:r>
        <w:rPr>
          <w:bCs/>
          <w:szCs w:val="28"/>
        </w:rPr>
        <w:t>adangs</w:t>
      </w:r>
      <w:r w:rsidRPr="00E4289B">
        <w:rPr>
          <w:bCs/>
          <w:szCs w:val="28"/>
        </w:rPr>
        <w:t>klareringen</w:t>
      </w:r>
      <w:proofErr w:type="spellEnd"/>
      <w:r w:rsidRPr="00E4289B">
        <w:rPr>
          <w:bCs/>
          <w:szCs w:val="28"/>
        </w:rPr>
        <w:t xml:space="preserve"> tilbakekalles, nedsettes eller suspenderes, jf. </w:t>
      </w:r>
      <w:proofErr w:type="spellStart"/>
      <w:r w:rsidRPr="00E4289B">
        <w:rPr>
          <w:bCs/>
          <w:szCs w:val="28"/>
        </w:rPr>
        <w:t>sikkl</w:t>
      </w:r>
      <w:proofErr w:type="spellEnd"/>
      <w:r w:rsidRPr="00E4289B">
        <w:rPr>
          <w:bCs/>
          <w:szCs w:val="28"/>
        </w:rPr>
        <w:t>. § 8-8 første ledd. Leverandørvirksomhetens leder skal varsles umiddelbart</w:t>
      </w:r>
      <w:r>
        <w:rPr>
          <w:bCs/>
          <w:szCs w:val="28"/>
        </w:rPr>
        <w:t xml:space="preserve"> dersom slik beslutning fattes</w:t>
      </w:r>
      <w:r w:rsidRPr="00E4289B">
        <w:rPr>
          <w:bCs/>
          <w:szCs w:val="28"/>
        </w:rPr>
        <w:t xml:space="preserve">. </w:t>
      </w:r>
    </w:p>
    <w:p w14:paraId="55DA9808" w14:textId="77777777" w:rsidR="00484F81" w:rsidRPr="00427E9F" w:rsidRDefault="00484F81" w:rsidP="00592EA0">
      <w:pPr>
        <w:pStyle w:val="Overskrift2"/>
      </w:pPr>
      <w:r w:rsidRPr="00F0339D">
        <w:t>Personell som utilsiktet kan få tilgang til sikkerhetsgradert informasjon.</w:t>
      </w:r>
      <w:r w:rsidRPr="00427E9F">
        <w:t xml:space="preserve"> </w:t>
      </w:r>
    </w:p>
    <w:p w14:paraId="3E075EE5" w14:textId="77777777" w:rsidR="00484F81" w:rsidRDefault="00484F81" w:rsidP="00592EA0">
      <w:r>
        <w:t xml:space="preserve">Personell som gjennom sin stilling utilsiktet kan få tilgang til sikkerhetsgradert informasjon skal autoriseres for tilgang til de områder som er nødvendige for at vedkommende skal kunne utføre sitt arbeid. I slike tilfeller må mulig utilsiktet tilgang til skjermingsverdig informasjon inngå i autorisasjonsprosessen. </w:t>
      </w:r>
    </w:p>
    <w:p w14:paraId="3BD057ED" w14:textId="77777777" w:rsidR="00484F81" w:rsidRPr="00E86421" w:rsidRDefault="00484F81" w:rsidP="00592EA0">
      <w:pPr>
        <w:rPr>
          <w:bCs/>
          <w:szCs w:val="28"/>
        </w:rPr>
      </w:pPr>
      <w:r>
        <w:lastRenderedPageBreak/>
        <w:t xml:space="preserve">I de tilfeller informasjonen er gradert KONFIDENSIELT eller høyere skal personellet i tillegg være sikkerhetsklarert. Dette gjelder ikke dersom risikoen for slik tilgang kan fjernes gjennom andre og enklere sikkerhetstiltak, jf. </w:t>
      </w:r>
      <w:proofErr w:type="spellStart"/>
      <w:r>
        <w:t>sikkl</w:t>
      </w:r>
      <w:proofErr w:type="spellEnd"/>
      <w:r>
        <w:t>. § 8-2 annet ledd.</w:t>
      </w:r>
    </w:p>
    <w:p w14:paraId="42C9E5AE" w14:textId="77777777" w:rsidR="00484F81" w:rsidRPr="009E76D6" w:rsidRDefault="00484F81" w:rsidP="00592EA0">
      <w:pPr>
        <w:pStyle w:val="Overskrift1"/>
      </w:pPr>
      <w:r>
        <w:t>Leverandørens forpliktelser</w:t>
      </w:r>
    </w:p>
    <w:p w14:paraId="567D2218" w14:textId="77777777" w:rsidR="00BE336F" w:rsidRPr="00BE336F" w:rsidRDefault="00484F81" w:rsidP="00BE336F">
      <w:pPr>
        <w:pStyle w:val="Overskrift2"/>
      </w:pPr>
      <w:r w:rsidRPr="00BE336F">
        <w:t>Taushetsplikt</w:t>
      </w:r>
    </w:p>
    <w:p w14:paraId="1991E36A" w14:textId="77777777" w:rsidR="00484F81" w:rsidRPr="006C671E" w:rsidRDefault="00484F81" w:rsidP="00BE336F">
      <w:r w:rsidRPr="006C671E">
        <w:t>Leverandøren forplikter seg til ikke å omtale eller gjøre kjent for noen negative avgjø</w:t>
      </w:r>
      <w:r>
        <w:t xml:space="preserve">relser i saker </w:t>
      </w:r>
      <w:proofErr w:type="gramStart"/>
      <w:r>
        <w:t>vedrørende</w:t>
      </w:r>
      <w:proofErr w:type="gramEnd"/>
      <w:r>
        <w:t xml:space="preserve"> adgangs</w:t>
      </w:r>
      <w:r w:rsidRPr="006C671E">
        <w:t xml:space="preserve">klarering, </w:t>
      </w:r>
      <w:r>
        <w:t xml:space="preserve">herunder </w:t>
      </w:r>
      <w:r w:rsidRPr="006C671E">
        <w:t xml:space="preserve">andre leverandører, underleverandører, konsulenter, mv. uten </w:t>
      </w:r>
      <w:r>
        <w:t>Stortingets</w:t>
      </w:r>
      <w:r w:rsidRPr="006C671E">
        <w:t xml:space="preserve"> samtykke i hvert enkelt tilfelle. </w:t>
      </w:r>
    </w:p>
    <w:p w14:paraId="0CCE142E" w14:textId="77777777" w:rsidR="00BE336F" w:rsidRDefault="00484F81" w:rsidP="00BE336F">
      <w:pPr>
        <w:pStyle w:val="Overskrift2"/>
      </w:pPr>
      <w:r w:rsidRPr="00BE336F">
        <w:t>Beskyttelse av skjermingsverdig objekt eller infrastruktur</w:t>
      </w:r>
    </w:p>
    <w:p w14:paraId="58E8E4CD" w14:textId="77777777" w:rsidR="00484F81" w:rsidRPr="00BE336F" w:rsidRDefault="00484F81" w:rsidP="00BE336F">
      <w:r w:rsidRPr="00BE336F">
        <w:t xml:space="preserve">Leverandøren forplikter seg til å iverksette nødvendige sikkerhetstiltak for å opprettholde et forsvarlig sikkerhetsnivå, jf. </w:t>
      </w:r>
      <w:proofErr w:type="spellStart"/>
      <w:r w:rsidRPr="00BE336F">
        <w:t>sikkl</w:t>
      </w:r>
      <w:proofErr w:type="spellEnd"/>
      <w:r w:rsidRPr="00BE336F">
        <w:t xml:space="preserve">. § 7-3 første ledd. Kravet til forsvarlig sikkerhetsnivå er oppnådd dersom virksomheten kan dokumentere at det er foretatt en konkret vurdering av risikoen, og at det er iverksatt nødvendige tiltak for å håndtere den, jf. </w:t>
      </w:r>
      <w:proofErr w:type="spellStart"/>
      <w:r w:rsidRPr="00BE336F">
        <w:t>virksomhetsikkerhetsforskriften</w:t>
      </w:r>
      <w:proofErr w:type="spellEnd"/>
      <w:r w:rsidRPr="00BE336F">
        <w:t xml:space="preserve"> § 58. Sikkerhetstiltakene skal være egnet til å: </w:t>
      </w:r>
    </w:p>
    <w:p w14:paraId="799E803C" w14:textId="77777777" w:rsidR="00484F81" w:rsidRDefault="00484F81" w:rsidP="00BE336F">
      <w:pPr>
        <w:pStyle w:val="Punktlister"/>
      </w:pPr>
      <w:r>
        <w:t>begrense tap av vesentlige funksjoner ved skadeverk på eller forsøk på å ødelegge objekter eller infrastruktur klassifisert VIKTIG</w:t>
      </w:r>
    </w:p>
    <w:p w14:paraId="50AA6FFD" w14:textId="77777777" w:rsidR="00484F81" w:rsidRDefault="00484F81" w:rsidP="00BE336F">
      <w:pPr>
        <w:pStyle w:val="Punktlister"/>
      </w:pPr>
      <w:r>
        <w:t>begrense tap av funksjoner ved skadeverk eller på eller forsøk på å ødelegge objekter eller infrastruktur klassifisert KRITISK</w:t>
      </w:r>
    </w:p>
    <w:p w14:paraId="35970FDB" w14:textId="77777777" w:rsidR="00484F81" w:rsidRDefault="00484F81" w:rsidP="00BE336F">
      <w:pPr>
        <w:pStyle w:val="Punktlister"/>
      </w:pPr>
      <w:r>
        <w:t>avverge tap av funksjoner ved skadeverk på eller forsøk på å ødelegge objekter eller infrastruktur klassifisert MEGET KRITISK</w:t>
      </w:r>
    </w:p>
    <w:p w14:paraId="7F482151" w14:textId="77777777" w:rsidR="00484F81" w:rsidRPr="00620604" w:rsidRDefault="00484F81" w:rsidP="00BE336F">
      <w:pPr>
        <w:pStyle w:val="Punktlistermedavstand"/>
      </w:pPr>
      <w:r>
        <w:t>avverge rettstridig overtakelse av objekter eller infrastruktur klassifisert KRITISK eller MEGET KRITISK</w:t>
      </w:r>
    </w:p>
    <w:p w14:paraId="0D331BB0" w14:textId="77777777" w:rsidR="00484F81" w:rsidRPr="00751BB3" w:rsidRDefault="00484F81" w:rsidP="00BE336F">
      <w:pPr>
        <w:pStyle w:val="Overskrift2"/>
      </w:pPr>
      <w:r w:rsidRPr="00751BB3">
        <w:t>Dekning av utgifter</w:t>
      </w:r>
    </w:p>
    <w:p w14:paraId="7CB9DAC4" w14:textId="77777777" w:rsidR="00484F81" w:rsidRDefault="00484F81" w:rsidP="00BE336F">
      <w:r>
        <w:t xml:space="preserve">Leverandøren må selv dekke utgifter til å oppfylle krav som følger av lovens bestemmelser, jf. </w:t>
      </w:r>
      <w:proofErr w:type="spellStart"/>
      <w:r>
        <w:t>sikkl</w:t>
      </w:r>
      <w:proofErr w:type="spellEnd"/>
      <w:r>
        <w:t>. § 9-2 tredje ledd. Stortinget er ikke forpliktet til</w:t>
      </w:r>
      <w:r w:rsidRPr="006C671E">
        <w:t xml:space="preserve"> økonomisk for dekning av utgifter eller krav leverandøren måtte ha for å oppfylle betingelsene i henhold til </w:t>
      </w:r>
      <w:proofErr w:type="spellStart"/>
      <w:r>
        <w:t>sikkl</w:t>
      </w:r>
      <w:proofErr w:type="spellEnd"/>
      <w:r>
        <w:t xml:space="preserve">. og </w:t>
      </w:r>
      <w:r w:rsidRPr="006C671E">
        <w:t>denne avtale</w:t>
      </w:r>
      <w:r>
        <w:t>n</w:t>
      </w:r>
      <w:r w:rsidRPr="006C671E">
        <w:t xml:space="preserve">. </w:t>
      </w:r>
    </w:p>
    <w:p w14:paraId="010A9B60" w14:textId="77777777" w:rsidR="00484F81" w:rsidRPr="006C671E" w:rsidRDefault="00484F81" w:rsidP="00BE336F">
      <w:r>
        <w:t xml:space="preserve">Partene kan inngå skriftlig avtale </w:t>
      </w:r>
      <w:r w:rsidRPr="006C671E">
        <w:t>om dekning av omkostninger som følger av sikkerhetskrav</w:t>
      </w:r>
      <w:r>
        <w:t>ene</w:t>
      </w:r>
      <w:r w:rsidRPr="006C671E">
        <w:t xml:space="preserve"> som er stilt eller som vil bli stilt til leverandøren under utføringen av anskaffelsen.</w:t>
      </w:r>
    </w:p>
    <w:p w14:paraId="0EF76342" w14:textId="77777777" w:rsidR="00484F81" w:rsidRDefault="00484F81" w:rsidP="00BE336F">
      <w:pPr>
        <w:pStyle w:val="Overskrift1"/>
      </w:pPr>
      <w:r>
        <w:t>Stortingets tilsynsrett</w:t>
      </w:r>
    </w:p>
    <w:p w14:paraId="43A782FD" w14:textId="77777777" w:rsidR="00BE336F" w:rsidRDefault="00484F81" w:rsidP="00BE336F">
      <w:r w:rsidRPr="006C671E">
        <w:t xml:space="preserve">Representanter for </w:t>
      </w:r>
      <w:r>
        <w:t>Stortinget</w:t>
      </w:r>
      <w:r w:rsidRPr="006C671E">
        <w:t xml:space="preserve"> har rett til å gjennomføre tilsyn av sikkerhetstilstanden i leverandørens virksomhet i tilknytning til den sikkerhetsgraderte anskaffelsen. </w:t>
      </w:r>
    </w:p>
    <w:p w14:paraId="0C59091B" w14:textId="77777777" w:rsidR="00484F81" w:rsidRPr="00537F90" w:rsidRDefault="00484F81" w:rsidP="00BE336F">
      <w:pPr>
        <w:rPr>
          <w:bCs/>
          <w:szCs w:val="28"/>
          <w:u w:val="single"/>
        </w:rPr>
      </w:pPr>
      <w:r w:rsidRPr="006C671E">
        <w:t>Dersom vedkommende representant fastslår si</w:t>
      </w:r>
      <w:r>
        <w:t xml:space="preserve">kkerhetstruende virksomhet eller avvik fra sikkerhetskrav </w:t>
      </w:r>
      <w:r w:rsidRPr="006C671E">
        <w:t>i</w:t>
      </w:r>
      <w:r>
        <w:t xml:space="preserve"> </w:t>
      </w:r>
      <w:r w:rsidRPr="006C671E">
        <w:t>virksomheten, skal leverandøren gis en</w:t>
      </w:r>
      <w:r>
        <w:t xml:space="preserve"> skriftlig melding om forholdet/</w:t>
      </w:r>
      <w:r w:rsidRPr="006C671E">
        <w:t>forholdene med tiltak</w:t>
      </w:r>
      <w:r>
        <w:t xml:space="preserve"> </w:t>
      </w:r>
      <w:r w:rsidRPr="006C671E">
        <w:t>for å bedre sikkerhetstilstanden</w:t>
      </w:r>
      <w:r>
        <w:t xml:space="preserve"> innen nærmere bestemte frister.</w:t>
      </w:r>
    </w:p>
    <w:p w14:paraId="4EBEFCDE" w14:textId="77777777" w:rsidR="00484F81" w:rsidRPr="006C671E" w:rsidRDefault="00484F81" w:rsidP="00BE336F">
      <w:pPr>
        <w:pStyle w:val="Overskrift1"/>
      </w:pPr>
      <w:r>
        <w:t>Brudd på sikkerhetsavtalen</w:t>
      </w:r>
    </w:p>
    <w:p w14:paraId="0FF7A2FF" w14:textId="77777777" w:rsidR="00484F81" w:rsidRDefault="00484F81" w:rsidP="00BE336F">
      <w:r>
        <w:t xml:space="preserve">Ved leverandørens brudd på denne avtalen har Stortinget rett til å heve Sikkerhetsavtalen og hovedkontraktsforholdet. </w:t>
      </w:r>
    </w:p>
    <w:p w14:paraId="48E954F4" w14:textId="77777777" w:rsidR="00484F81" w:rsidRDefault="00484F81" w:rsidP="00BE336F">
      <w:pPr>
        <w:pStyle w:val="Overskrift1"/>
      </w:pPr>
      <w:r>
        <w:lastRenderedPageBreak/>
        <w:t>Spesialtilpassede vilkår</w:t>
      </w:r>
    </w:p>
    <w:p w14:paraId="6EE4DAAF" w14:textId="1D08D1A8" w:rsidR="00BA64B0" w:rsidRDefault="00BA64B0" w:rsidP="00BE336F">
      <w:r>
        <w:t xml:space="preserve">Pkt. 3 om leverandørklarering bortfaller. </w:t>
      </w:r>
    </w:p>
    <w:p w14:paraId="3A6CE3C4" w14:textId="39C7B603" w:rsidR="00484F81" w:rsidRPr="00BE336F" w:rsidRDefault="00BA64B0" w:rsidP="00BE336F">
      <w:r>
        <w:t xml:space="preserve">Leverandør må kunne </w:t>
      </w:r>
      <w:proofErr w:type="gramStart"/>
      <w:r>
        <w:t>påregne</w:t>
      </w:r>
      <w:proofErr w:type="gramEnd"/>
      <w:r>
        <w:t xml:space="preserve"> at det i løpet av avtalen kan oppstå behov for </w:t>
      </w:r>
      <w:r w:rsidR="006A7ACF">
        <w:t xml:space="preserve">autorisasjon </w:t>
      </w:r>
      <w:r>
        <w:t xml:space="preserve">av utførende personell til sikkerhetsnivå: BEGRENSET. </w:t>
      </w:r>
    </w:p>
    <w:p w14:paraId="105E2F29" w14:textId="77777777" w:rsidR="00484F81" w:rsidRPr="006C671E" w:rsidRDefault="00484F81" w:rsidP="00BE336F"/>
    <w:p w14:paraId="0843F018" w14:textId="77777777" w:rsidR="00484F81" w:rsidRPr="006C671E" w:rsidRDefault="00484F81" w:rsidP="00BE336F">
      <w:r w:rsidRPr="006C671E">
        <w:t xml:space="preserve">Denne avtalen er utferdiget i </w:t>
      </w:r>
      <w:r w:rsidRPr="006C671E">
        <w:rPr>
          <w:i/>
          <w:iCs/>
        </w:rPr>
        <w:t xml:space="preserve">to </w:t>
      </w:r>
      <w:r w:rsidRPr="006C671E">
        <w:t xml:space="preserve">eksemplarer. Hver av partene beholder </w:t>
      </w:r>
      <w:r w:rsidRPr="006C671E">
        <w:rPr>
          <w:i/>
          <w:iCs/>
        </w:rPr>
        <w:t xml:space="preserve">ett </w:t>
      </w:r>
      <w:r w:rsidRPr="006C671E">
        <w:t xml:space="preserve">eksemplar.  </w:t>
      </w:r>
    </w:p>
    <w:p w14:paraId="315E850A" w14:textId="77777777" w:rsidR="00484F81" w:rsidRPr="006C671E" w:rsidRDefault="00484F81" w:rsidP="00BE336F"/>
    <w:p w14:paraId="12228C94" w14:textId="77777777" w:rsidR="00484F81" w:rsidRPr="006C671E" w:rsidRDefault="00484F81" w:rsidP="00BE336F"/>
    <w:p w14:paraId="5277C93B" w14:textId="77777777" w:rsidR="008015E0" w:rsidRPr="009C448B" w:rsidRDefault="00484F81" w:rsidP="008015E0">
      <w:pPr>
        <w:tabs>
          <w:tab w:val="left" w:pos="4395"/>
        </w:tabs>
        <w:rPr>
          <w:lang w:val="da-DK"/>
        </w:rPr>
      </w:pPr>
      <w:r w:rsidRPr="009C448B">
        <w:rPr>
          <w:lang w:val="da-DK"/>
        </w:rPr>
        <w:t>Sted</w:t>
      </w:r>
      <w:r w:rsidR="008015E0">
        <w:rPr>
          <w:lang w:val="da-DK"/>
        </w:rPr>
        <w:t>/d</w:t>
      </w:r>
      <w:r w:rsidRPr="009C448B">
        <w:rPr>
          <w:lang w:val="da-DK"/>
        </w:rPr>
        <w:t>ato</w:t>
      </w:r>
      <w:r w:rsidR="008015E0">
        <w:rPr>
          <w:lang w:val="da-DK"/>
        </w:rPr>
        <w:t>:</w:t>
      </w:r>
      <w:r w:rsidR="00BE336F" w:rsidRPr="009C448B">
        <w:rPr>
          <w:lang w:val="da-DK"/>
        </w:rPr>
        <w:t xml:space="preserve"> </w:t>
      </w:r>
      <w:r w:rsidR="008015E0">
        <w:rPr>
          <w:lang w:val="da-DK"/>
        </w:rPr>
        <w:tab/>
      </w:r>
      <w:r w:rsidR="008015E0" w:rsidRPr="009C448B">
        <w:rPr>
          <w:lang w:val="da-DK"/>
        </w:rPr>
        <w:t>Sted</w:t>
      </w:r>
      <w:r w:rsidR="008015E0">
        <w:rPr>
          <w:lang w:val="da-DK"/>
        </w:rPr>
        <w:t>/d</w:t>
      </w:r>
      <w:r w:rsidR="008015E0" w:rsidRPr="009C448B">
        <w:rPr>
          <w:lang w:val="da-DK"/>
        </w:rPr>
        <w:t>ato</w:t>
      </w:r>
      <w:r w:rsidR="008015E0">
        <w:rPr>
          <w:lang w:val="da-DK"/>
        </w:rPr>
        <w:t>:</w:t>
      </w:r>
      <w:r w:rsidR="008015E0" w:rsidRPr="009C448B">
        <w:rPr>
          <w:lang w:val="da-DK"/>
        </w:rPr>
        <w:t xml:space="preserve"> </w:t>
      </w:r>
    </w:p>
    <w:p w14:paraId="586FB081" w14:textId="77777777" w:rsidR="00484F81" w:rsidRPr="009C448B" w:rsidRDefault="00484F81" w:rsidP="008015E0">
      <w:pPr>
        <w:rPr>
          <w:lang w:val="da-DK"/>
        </w:rPr>
      </w:pPr>
    </w:p>
    <w:p w14:paraId="4FD3170F" w14:textId="77777777" w:rsidR="00484F81" w:rsidRPr="009C448B" w:rsidRDefault="00484F81" w:rsidP="008015E0">
      <w:pPr>
        <w:rPr>
          <w:rFonts w:ascii="Arial" w:hAnsi="Arial" w:cs="Arial"/>
          <w:lang w:val="da-DK"/>
        </w:rPr>
      </w:pPr>
    </w:p>
    <w:p w14:paraId="70287E40" w14:textId="77777777" w:rsidR="009C448B" w:rsidRPr="00E464E5" w:rsidRDefault="009C448B" w:rsidP="008015E0">
      <w:pPr>
        <w:pBdr>
          <w:bottom w:val="single" w:sz="4" w:space="1" w:color="auto"/>
        </w:pBdr>
        <w:rPr>
          <w:lang w:val="da-DK"/>
        </w:rPr>
      </w:pPr>
    </w:p>
    <w:p w14:paraId="5C805B5A" w14:textId="77777777" w:rsidR="003B60E7" w:rsidRDefault="00484F81" w:rsidP="008015E0">
      <w:pPr>
        <w:tabs>
          <w:tab w:val="left" w:pos="4395"/>
        </w:tabs>
      </w:pPr>
      <w:r w:rsidRPr="006C671E">
        <w:t>(</w:t>
      </w:r>
      <w:proofErr w:type="gramStart"/>
      <w:r w:rsidRPr="006C671E">
        <w:t>leverandørens</w:t>
      </w:r>
      <w:r w:rsidR="008015E0">
        <w:t xml:space="preserve"> daglig leder</w:t>
      </w:r>
      <w:proofErr w:type="gramEnd"/>
      <w:r w:rsidR="008015E0">
        <w:t>)</w:t>
      </w:r>
      <w:r w:rsidR="008015E0">
        <w:tab/>
      </w:r>
      <w:r w:rsidRPr="006C671E">
        <w:t>(</w:t>
      </w:r>
      <w:r>
        <w:t>Stortingets</w:t>
      </w:r>
      <w:r w:rsidRPr="006C671E">
        <w:t xml:space="preserve"> representant)</w:t>
      </w:r>
    </w:p>
    <w:p w14:paraId="433D8082" w14:textId="77777777" w:rsidR="008015E0" w:rsidRPr="00484F81" w:rsidRDefault="008015E0" w:rsidP="008015E0"/>
    <w:sectPr w:rsidR="008015E0" w:rsidRPr="00484F81" w:rsidSect="006E23B2">
      <w:footerReference w:type="even" r:id="rId12"/>
      <w:footerReference w:type="default" r:id="rId13"/>
      <w:headerReference w:type="first" r:id="rId14"/>
      <w:footerReference w:type="first" r:id="rId15"/>
      <w:pgSz w:w="11906" w:h="16838" w:code="9"/>
      <w:pgMar w:top="1389" w:right="1418" w:bottom="1560" w:left="1418" w:header="570"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5A350" w14:textId="77777777" w:rsidR="006246B3" w:rsidRDefault="006246B3" w:rsidP="00EF4C27">
      <w:r>
        <w:separator/>
      </w:r>
    </w:p>
    <w:p w14:paraId="74572C65" w14:textId="77777777" w:rsidR="006246B3" w:rsidRDefault="006246B3"/>
  </w:endnote>
  <w:endnote w:type="continuationSeparator" w:id="0">
    <w:p w14:paraId="27C31B90" w14:textId="77777777" w:rsidR="006246B3" w:rsidRDefault="006246B3" w:rsidP="00EF4C27">
      <w:r>
        <w:continuationSeparator/>
      </w:r>
    </w:p>
    <w:p w14:paraId="03052F4B" w14:textId="77777777" w:rsidR="006246B3" w:rsidRDefault="00624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SemiBold">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307D7" w14:textId="77777777" w:rsidR="00251BDA" w:rsidRPr="00091B24" w:rsidRDefault="00251BDA" w:rsidP="00091B24">
    <w:pPr>
      <w:pStyle w:val="Bunnteks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sidR="00A77976">
      <w:rPr>
        <w:noProof/>
        <w:sz w:val="18"/>
        <w:szCs w:val="18"/>
      </w:rPr>
      <w:t>6</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sidR="00A77976">
      <w:rPr>
        <w:noProof/>
        <w:sz w:val="18"/>
        <w:szCs w:val="18"/>
      </w:rPr>
      <w:t>7</w:t>
    </w:r>
    <w:r>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EF0D" w14:textId="77777777" w:rsidR="00251BDA" w:rsidRPr="0021192F" w:rsidRDefault="00251BDA" w:rsidP="00251BDA">
    <w:pPr>
      <w:pStyle w:val="Bunntekst"/>
      <w:jc w:val="righ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sidR="00A77976">
      <w:rPr>
        <w:noProof/>
        <w:sz w:val="18"/>
        <w:szCs w:val="18"/>
      </w:rPr>
      <w:t>7</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sidR="00A77976">
      <w:rPr>
        <w:noProof/>
        <w:sz w:val="18"/>
        <w:szCs w:val="18"/>
      </w:rPr>
      <w:t>7</w:t>
    </w:r>
    <w:r>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1E53" w14:textId="77777777" w:rsidR="00251BDA" w:rsidRPr="00091B24" w:rsidRDefault="00251BDA" w:rsidP="00091B24">
    <w:pPr>
      <w:pStyle w:val="Bunntekst"/>
      <w:jc w:val="righ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sidR="00A77976">
      <w:rPr>
        <w:noProof/>
        <w:sz w:val="18"/>
        <w:szCs w:val="18"/>
      </w:rPr>
      <w:t>1</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sidR="00A77976">
      <w:rPr>
        <w:noProof/>
        <w:sz w:val="18"/>
        <w:szCs w:val="18"/>
      </w:rPr>
      <w:t>7</w:t>
    </w:r>
    <w:r>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71EB4" w14:textId="77777777" w:rsidR="006246B3" w:rsidRDefault="006246B3" w:rsidP="00EF4C27">
      <w:r>
        <w:separator/>
      </w:r>
    </w:p>
    <w:p w14:paraId="37F1E3B7" w14:textId="77777777" w:rsidR="006246B3" w:rsidRDefault="006246B3"/>
  </w:footnote>
  <w:footnote w:type="continuationSeparator" w:id="0">
    <w:p w14:paraId="505ED2F2" w14:textId="77777777" w:rsidR="006246B3" w:rsidRDefault="006246B3" w:rsidP="00EF4C27">
      <w:r>
        <w:continuationSeparator/>
      </w:r>
    </w:p>
    <w:p w14:paraId="60CF6880" w14:textId="77777777" w:rsidR="006246B3" w:rsidRDefault="00624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B2DE" w14:textId="77777777" w:rsidR="00251BDA" w:rsidRDefault="00251BDA" w:rsidP="003B60E7">
    <w:pPr>
      <w:pStyle w:val="Topptekst"/>
    </w:pPr>
    <w:r>
      <w:rPr>
        <w:noProof/>
        <w:lang w:eastAsia="nb-NO"/>
      </w:rPr>
      <w:drawing>
        <wp:anchor distT="0" distB="0" distL="114300" distR="114300" simplePos="0" relativeHeight="251658240" behindDoc="0" locked="0" layoutInCell="1" allowOverlap="1" wp14:anchorId="034919DA" wp14:editId="26718189">
          <wp:simplePos x="0" y="0"/>
          <wp:positionH relativeFrom="page">
            <wp:posOffset>384810</wp:posOffset>
          </wp:positionH>
          <wp:positionV relativeFrom="page">
            <wp:posOffset>327660</wp:posOffset>
          </wp:positionV>
          <wp:extent cx="1891030" cy="50292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1891030" cy="502920"/>
                  </a:xfrm>
                  <a:prstGeom prst="rect">
                    <a:avLst/>
                  </a:prstGeom>
                </pic:spPr>
              </pic:pic>
            </a:graphicData>
          </a:graphic>
        </wp:anchor>
      </w:drawing>
    </w:r>
  </w:p>
  <w:p w14:paraId="04D1E03E" w14:textId="77777777" w:rsidR="00251BDA" w:rsidRDefault="00251BDA" w:rsidP="003B60E7">
    <w:pPr>
      <w:pStyle w:val="Topptekst"/>
    </w:pPr>
  </w:p>
  <w:p w14:paraId="02946C17" w14:textId="77777777" w:rsidR="00251BDA" w:rsidRPr="003B60E7" w:rsidRDefault="00251BDA" w:rsidP="003B60E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30.1pt" o:bullet="t">
        <v:imagedata r:id="rId1" o:title="diamant_magenta"/>
      </v:shape>
    </w:pict>
  </w:numPicBullet>
  <w:abstractNum w:abstractNumId="0" w15:restartNumberingAfterBreak="0">
    <w:nsid w:val="FFFFFF89"/>
    <w:multiLevelType w:val="singleLevel"/>
    <w:tmpl w:val="C2B89826"/>
    <w:lvl w:ilvl="0">
      <w:start w:val="1"/>
      <w:numFmt w:val="bullet"/>
      <w:pStyle w:val="Punktlister"/>
      <w:lvlText w:val=""/>
      <w:lvlJc w:val="left"/>
      <w:pPr>
        <w:ind w:left="360" w:hanging="360"/>
      </w:pPr>
      <w:rPr>
        <w:rFonts w:ascii="Wingdings 2" w:hAnsi="Wingdings 2" w:hint="default"/>
        <w:color w:val="A6A6A6" w:themeColor="background1" w:themeShade="A6"/>
        <w:sz w:val="18"/>
        <w:szCs w:val="18"/>
      </w:rPr>
    </w:lvl>
  </w:abstractNum>
  <w:abstractNum w:abstractNumId="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8142474"/>
    <w:multiLevelType w:val="hybridMultilevel"/>
    <w:tmpl w:val="FFDC264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A81BD2"/>
    <w:multiLevelType w:val="hybridMultilevel"/>
    <w:tmpl w:val="D09A3DDC"/>
    <w:lvl w:ilvl="0" w:tplc="B14E9488">
      <w:start w:val="1"/>
      <w:numFmt w:val="decimal"/>
      <w:pStyle w:val="NummerertListe"/>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0D3269D9"/>
    <w:multiLevelType w:val="hybridMultilevel"/>
    <w:tmpl w:val="155E0FD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4995663"/>
    <w:multiLevelType w:val="hybridMultilevel"/>
    <w:tmpl w:val="67D81EB6"/>
    <w:lvl w:ilvl="0" w:tplc="A43E5ABE">
      <w:start w:val="1"/>
      <w:numFmt w:val="bullet"/>
      <w:pStyle w:val="Punktliste"/>
      <w:lvlText w:val=""/>
      <w:lvlPicBulletId w:val="0"/>
      <w:lvlJc w:val="left"/>
      <w:pPr>
        <w:ind w:left="360" w:hanging="360"/>
      </w:pPr>
      <w:rPr>
        <w:rFonts w:ascii="Symbol" w:hAnsi="Symbol" w:hint="default"/>
        <w:color w:val="auto"/>
      </w:rPr>
    </w:lvl>
    <w:lvl w:ilvl="1" w:tplc="9BEA0900">
      <w:start w:val="1"/>
      <w:numFmt w:val="bullet"/>
      <w:lvlText w:val=""/>
      <w:lvlPicBulletId w:val="0"/>
      <w:lvlJc w:val="left"/>
      <w:pPr>
        <w:ind w:left="928" w:hanging="360"/>
      </w:pPr>
      <w:rPr>
        <w:rFonts w:ascii="Symbol" w:hAnsi="Symbol" w:hint="default"/>
        <w:color w:val="auto"/>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07024A0"/>
    <w:multiLevelType w:val="hybridMultilevel"/>
    <w:tmpl w:val="6EC29A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9" w15:restartNumberingAfterBreak="0">
    <w:nsid w:val="266E0931"/>
    <w:multiLevelType w:val="multilevel"/>
    <w:tmpl w:val="A56A7B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DB0959"/>
    <w:multiLevelType w:val="hybridMultilevel"/>
    <w:tmpl w:val="F6F6FBEE"/>
    <w:lvl w:ilvl="0" w:tplc="A1A6E74C">
      <w:start w:val="1"/>
      <w:numFmt w:val="decimal"/>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35042BF"/>
    <w:multiLevelType w:val="hybridMultilevel"/>
    <w:tmpl w:val="941A3E60"/>
    <w:lvl w:ilvl="0" w:tplc="0414000F">
      <w:start w:val="2"/>
      <w:numFmt w:val="bullet"/>
      <w:lvlText w:val=""/>
      <w:lvlJc w:val="left"/>
      <w:pPr>
        <w:tabs>
          <w:tab w:val="num" w:pos="680"/>
        </w:tabs>
        <w:ind w:left="680" w:hanging="396"/>
      </w:pPr>
      <w:rPr>
        <w:rFonts w:ascii="Symbol" w:eastAsia="Times New Roman" w:hAnsi="Symbol" w:cs="Times New Roman" w:hint="default"/>
      </w:rPr>
    </w:lvl>
    <w:lvl w:ilvl="1" w:tplc="04140019">
      <w:start w:val="1"/>
      <w:numFmt w:val="bullet"/>
      <w:lvlText w:val="o"/>
      <w:lvlJc w:val="left"/>
      <w:pPr>
        <w:tabs>
          <w:tab w:val="num" w:pos="1440"/>
        </w:tabs>
        <w:ind w:left="1440" w:hanging="360"/>
      </w:pPr>
      <w:rPr>
        <w:rFonts w:ascii="Courier New" w:hAnsi="Courier New" w:hint="default"/>
      </w:rPr>
    </w:lvl>
    <w:lvl w:ilvl="2" w:tplc="0414001B">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F613A8"/>
    <w:multiLevelType w:val="hybridMultilevel"/>
    <w:tmpl w:val="BF4E8C02"/>
    <w:lvl w:ilvl="0" w:tplc="8C401398">
      <w:start w:val="1"/>
      <w:numFmt w:val="lowerLetter"/>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1C6EA8"/>
    <w:multiLevelType w:val="multilevel"/>
    <w:tmpl w:val="CDD02F50"/>
    <w:lvl w:ilvl="0">
      <w:start w:val="2"/>
      <w:numFmt w:val="decimal"/>
      <w:lvlText w:val="%1"/>
      <w:lvlJc w:val="left"/>
      <w:pPr>
        <w:ind w:left="360" w:hanging="360"/>
      </w:pPr>
      <w:rPr>
        <w:rFonts w:hint="default"/>
        <w:color w:val="000000"/>
      </w:rPr>
    </w:lvl>
    <w:lvl w:ilvl="1">
      <w:start w:val="1"/>
      <w:numFmt w:val="decimal"/>
      <w:lvlText w:val="%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5"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ECE7F0F"/>
    <w:multiLevelType w:val="multilevel"/>
    <w:tmpl w:val="E2EE3FF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Calibri" w:hAnsi="Calibri" w:cs="Calibri" w:hint="default"/>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091EF4"/>
    <w:multiLevelType w:val="hybridMultilevel"/>
    <w:tmpl w:val="6DC46630"/>
    <w:lvl w:ilvl="0" w:tplc="50D21CD0">
      <w:start w:val="1"/>
      <w:numFmt w:val="bullet"/>
      <w:lvlText w:val="w"/>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11C5AB3"/>
    <w:multiLevelType w:val="hybridMultilevel"/>
    <w:tmpl w:val="B73CFE94"/>
    <w:lvl w:ilvl="0" w:tplc="153AA9E8">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20" w15:restartNumberingAfterBreak="0">
    <w:nsid w:val="5BAB69AE"/>
    <w:multiLevelType w:val="hybridMultilevel"/>
    <w:tmpl w:val="1CF0A1D8"/>
    <w:lvl w:ilvl="0" w:tplc="50D21CD0">
      <w:start w:val="1"/>
      <w:numFmt w:val="bullet"/>
      <w:lvlText w:val="w"/>
      <w:lvlJc w:val="left"/>
      <w:pPr>
        <w:ind w:left="1069" w:hanging="360"/>
      </w:pPr>
      <w:rPr>
        <w:rFonts w:ascii="Wingdings" w:hAnsi="Wingdings" w:hint="default"/>
      </w:rPr>
    </w:lvl>
    <w:lvl w:ilvl="1" w:tplc="04140003">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1" w15:restartNumberingAfterBreak="0">
    <w:nsid w:val="62995752"/>
    <w:multiLevelType w:val="hybridMultilevel"/>
    <w:tmpl w:val="E73A63B6"/>
    <w:lvl w:ilvl="0" w:tplc="627A7E1E">
      <w:start w:val="1"/>
      <w:numFmt w:val="decimal"/>
      <w:pStyle w:val="TabellnummerertListe"/>
      <w:lvlText w:val="%1."/>
      <w:lvlJc w:val="left"/>
      <w:pPr>
        <w:ind w:left="36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504265C"/>
    <w:multiLevelType w:val="hybridMultilevel"/>
    <w:tmpl w:val="986E5D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7B27359"/>
    <w:multiLevelType w:val="hybridMultilevel"/>
    <w:tmpl w:val="4380F41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A657207"/>
    <w:multiLevelType w:val="multilevel"/>
    <w:tmpl w:val="FFCA9CCE"/>
    <w:lvl w:ilvl="0">
      <w:start w:val="1"/>
      <w:numFmt w:val="decimal"/>
      <w:lvlText w:val="%1"/>
      <w:lvlJc w:val="left"/>
      <w:pPr>
        <w:tabs>
          <w:tab w:val="num" w:pos="432"/>
        </w:tabs>
        <w:ind w:left="432" w:hanging="432"/>
      </w:pPr>
      <w:rPr>
        <w:rFonts w:hint="default"/>
        <w:b/>
        <w:sz w:val="24"/>
        <w:szCs w:val="24"/>
      </w:rPr>
    </w:lvl>
    <w:lvl w:ilvl="1">
      <w:start w:val="1"/>
      <w:numFmt w:val="decimal"/>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A7012AC"/>
    <w:multiLevelType w:val="hybridMultilevel"/>
    <w:tmpl w:val="2E944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DB51A0B"/>
    <w:multiLevelType w:val="hybridMultilevel"/>
    <w:tmpl w:val="9E1659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29E5C24"/>
    <w:multiLevelType w:val="hybridMultilevel"/>
    <w:tmpl w:val="C79C4450"/>
    <w:lvl w:ilvl="0" w:tplc="3B9C2AEC">
      <w:start w:val="1"/>
      <w:numFmt w:val="lowerLetter"/>
      <w:pStyle w:val="Tabel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504775B"/>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9" w15:restartNumberingAfterBreak="0">
    <w:nsid w:val="76A563A1"/>
    <w:multiLevelType w:val="multilevel"/>
    <w:tmpl w:val="743EEC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0" w15:restartNumberingAfterBreak="0">
    <w:nsid w:val="799B0417"/>
    <w:multiLevelType w:val="hybridMultilevel"/>
    <w:tmpl w:val="2E7E021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37671537">
    <w:abstractNumId w:val="6"/>
  </w:num>
  <w:num w:numId="2" w16cid:durableId="1286543525">
    <w:abstractNumId w:val="12"/>
  </w:num>
  <w:num w:numId="3" w16cid:durableId="1912159902">
    <w:abstractNumId w:val="21"/>
  </w:num>
  <w:num w:numId="4" w16cid:durableId="1775320958">
    <w:abstractNumId w:val="0"/>
  </w:num>
  <w:num w:numId="5" w16cid:durableId="2137719370">
    <w:abstractNumId w:val="4"/>
  </w:num>
  <w:num w:numId="6" w16cid:durableId="467867586">
    <w:abstractNumId w:val="13"/>
  </w:num>
  <w:num w:numId="7" w16cid:durableId="1510170929">
    <w:abstractNumId w:val="27"/>
  </w:num>
  <w:num w:numId="8" w16cid:durableId="894465956">
    <w:abstractNumId w:val="29"/>
  </w:num>
  <w:num w:numId="9" w16cid:durableId="1609892621">
    <w:abstractNumId w:val="0"/>
    <w:lvlOverride w:ilvl="0">
      <w:startOverride w:val="1"/>
    </w:lvlOverride>
  </w:num>
  <w:num w:numId="10" w16cid:durableId="1427077245">
    <w:abstractNumId w:val="24"/>
  </w:num>
  <w:num w:numId="11" w16cid:durableId="1426919862">
    <w:abstractNumId w:val="11"/>
  </w:num>
  <w:num w:numId="12" w16cid:durableId="1467628994">
    <w:abstractNumId w:val="2"/>
  </w:num>
  <w:num w:numId="13" w16cid:durableId="1738359483">
    <w:abstractNumId w:val="5"/>
  </w:num>
  <w:num w:numId="14" w16cid:durableId="2100904634">
    <w:abstractNumId w:val="25"/>
  </w:num>
  <w:num w:numId="15" w16cid:durableId="1209686305">
    <w:abstractNumId w:val="15"/>
  </w:num>
  <w:num w:numId="16" w16cid:durableId="1658654471">
    <w:abstractNumId w:val="9"/>
  </w:num>
  <w:num w:numId="17" w16cid:durableId="1544976433">
    <w:abstractNumId w:val="16"/>
  </w:num>
  <w:num w:numId="18" w16cid:durableId="1204903171">
    <w:abstractNumId w:val="10"/>
  </w:num>
  <w:num w:numId="19" w16cid:durableId="967322523">
    <w:abstractNumId w:val="1"/>
  </w:num>
  <w:num w:numId="20" w16cid:durableId="1869221431">
    <w:abstractNumId w:val="8"/>
  </w:num>
  <w:num w:numId="21" w16cid:durableId="1505167959">
    <w:abstractNumId w:val="19"/>
  </w:num>
  <w:num w:numId="22" w16cid:durableId="1139952735">
    <w:abstractNumId w:val="17"/>
  </w:num>
  <w:num w:numId="23" w16cid:durableId="169688140">
    <w:abstractNumId w:val="30"/>
  </w:num>
  <w:num w:numId="24" w16cid:durableId="600453524">
    <w:abstractNumId w:val="20"/>
  </w:num>
  <w:num w:numId="25" w16cid:durableId="1623343867">
    <w:abstractNumId w:val="28"/>
  </w:num>
  <w:num w:numId="26" w16cid:durableId="177938550">
    <w:abstractNumId w:val="14"/>
  </w:num>
  <w:num w:numId="27" w16cid:durableId="789789025">
    <w:abstractNumId w:val="23"/>
  </w:num>
  <w:num w:numId="28" w16cid:durableId="562562164">
    <w:abstractNumId w:val="18"/>
  </w:num>
  <w:num w:numId="29" w16cid:durableId="1928731049">
    <w:abstractNumId w:val="22"/>
  </w:num>
  <w:num w:numId="30" w16cid:durableId="995644800">
    <w:abstractNumId w:val="3"/>
  </w:num>
  <w:num w:numId="31" w16cid:durableId="1541672057">
    <w:abstractNumId w:val="26"/>
  </w:num>
  <w:num w:numId="32" w16cid:durableId="23509209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styleLockTheme/>
  <w:styleLockQFSet/>
  <w:defaultTabStop w:val="709"/>
  <w:hyphenationZone w:val="425"/>
  <w:evenAndOddHeaders/>
  <w:drawingGridHorizontalSpacing w:val="170"/>
  <w:drawingGridVerticalSpacing w:val="17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518"/>
    <w:rsid w:val="00007A28"/>
    <w:rsid w:val="00007F0C"/>
    <w:rsid w:val="00011AEC"/>
    <w:rsid w:val="00016671"/>
    <w:rsid w:val="00035439"/>
    <w:rsid w:val="000357AF"/>
    <w:rsid w:val="00037F6C"/>
    <w:rsid w:val="00041B5C"/>
    <w:rsid w:val="00050D8C"/>
    <w:rsid w:val="00081F4B"/>
    <w:rsid w:val="00087F13"/>
    <w:rsid w:val="00091B24"/>
    <w:rsid w:val="00093BE9"/>
    <w:rsid w:val="000A62A5"/>
    <w:rsid w:val="000B374F"/>
    <w:rsid w:val="000C230D"/>
    <w:rsid w:val="000E4CD3"/>
    <w:rsid w:val="000F2843"/>
    <w:rsid w:val="000F5A29"/>
    <w:rsid w:val="000F6454"/>
    <w:rsid w:val="001054DA"/>
    <w:rsid w:val="00107EB5"/>
    <w:rsid w:val="0011116D"/>
    <w:rsid w:val="00114CD5"/>
    <w:rsid w:val="00125B11"/>
    <w:rsid w:val="001515FE"/>
    <w:rsid w:val="00154A8E"/>
    <w:rsid w:val="00156EDA"/>
    <w:rsid w:val="00157400"/>
    <w:rsid w:val="0016148F"/>
    <w:rsid w:val="001653DD"/>
    <w:rsid w:val="00170486"/>
    <w:rsid w:val="001772B4"/>
    <w:rsid w:val="0018400C"/>
    <w:rsid w:val="001912D2"/>
    <w:rsid w:val="001921A9"/>
    <w:rsid w:val="001A656B"/>
    <w:rsid w:val="001B26EA"/>
    <w:rsid w:val="001B6794"/>
    <w:rsid w:val="001C0794"/>
    <w:rsid w:val="001D15D8"/>
    <w:rsid w:val="001D5D7B"/>
    <w:rsid w:val="001D65CF"/>
    <w:rsid w:val="001E057E"/>
    <w:rsid w:val="001F6454"/>
    <w:rsid w:val="0021192F"/>
    <w:rsid w:val="00211CB1"/>
    <w:rsid w:val="002165A2"/>
    <w:rsid w:val="00216B83"/>
    <w:rsid w:val="00227F6E"/>
    <w:rsid w:val="00230F43"/>
    <w:rsid w:val="00242213"/>
    <w:rsid w:val="0025163B"/>
    <w:rsid w:val="00251BDA"/>
    <w:rsid w:val="0026038F"/>
    <w:rsid w:val="00264166"/>
    <w:rsid w:val="002705B5"/>
    <w:rsid w:val="00272A49"/>
    <w:rsid w:val="00292FF8"/>
    <w:rsid w:val="00293FE5"/>
    <w:rsid w:val="002B6BA1"/>
    <w:rsid w:val="002D5DE5"/>
    <w:rsid w:val="002D7C5F"/>
    <w:rsid w:val="002F5F64"/>
    <w:rsid w:val="003111B7"/>
    <w:rsid w:val="003141D2"/>
    <w:rsid w:val="003166E4"/>
    <w:rsid w:val="00324C1B"/>
    <w:rsid w:val="00333669"/>
    <w:rsid w:val="0034034E"/>
    <w:rsid w:val="00342297"/>
    <w:rsid w:val="0035554A"/>
    <w:rsid w:val="003724A3"/>
    <w:rsid w:val="00373AEF"/>
    <w:rsid w:val="00385B7F"/>
    <w:rsid w:val="00387D64"/>
    <w:rsid w:val="003B60E7"/>
    <w:rsid w:val="003D3310"/>
    <w:rsid w:val="003D3322"/>
    <w:rsid w:val="003D697B"/>
    <w:rsid w:val="003E2F5D"/>
    <w:rsid w:val="00401FD1"/>
    <w:rsid w:val="00403491"/>
    <w:rsid w:val="00416B8C"/>
    <w:rsid w:val="00424615"/>
    <w:rsid w:val="00431292"/>
    <w:rsid w:val="00434CCD"/>
    <w:rsid w:val="00450FBF"/>
    <w:rsid w:val="0046312E"/>
    <w:rsid w:val="0046504F"/>
    <w:rsid w:val="00474870"/>
    <w:rsid w:val="00484F81"/>
    <w:rsid w:val="004933FB"/>
    <w:rsid w:val="00496750"/>
    <w:rsid w:val="004973B6"/>
    <w:rsid w:val="004B56B2"/>
    <w:rsid w:val="004C7DD3"/>
    <w:rsid w:val="004D7A80"/>
    <w:rsid w:val="004E2A6B"/>
    <w:rsid w:val="004E4E95"/>
    <w:rsid w:val="004E5E06"/>
    <w:rsid w:val="004F2E91"/>
    <w:rsid w:val="00504F9C"/>
    <w:rsid w:val="0052307A"/>
    <w:rsid w:val="00535008"/>
    <w:rsid w:val="00541026"/>
    <w:rsid w:val="005428FC"/>
    <w:rsid w:val="00542987"/>
    <w:rsid w:val="005430CB"/>
    <w:rsid w:val="0055212A"/>
    <w:rsid w:val="00554641"/>
    <w:rsid w:val="00560CB2"/>
    <w:rsid w:val="00571AF1"/>
    <w:rsid w:val="005857E8"/>
    <w:rsid w:val="00592EA0"/>
    <w:rsid w:val="00593165"/>
    <w:rsid w:val="005A130A"/>
    <w:rsid w:val="005B0BC1"/>
    <w:rsid w:val="005B6B70"/>
    <w:rsid w:val="005C2664"/>
    <w:rsid w:val="005D49F2"/>
    <w:rsid w:val="005D4BEF"/>
    <w:rsid w:val="005D5A26"/>
    <w:rsid w:val="005E1EB0"/>
    <w:rsid w:val="005F4991"/>
    <w:rsid w:val="005F720F"/>
    <w:rsid w:val="00610F6F"/>
    <w:rsid w:val="0061535F"/>
    <w:rsid w:val="006246B3"/>
    <w:rsid w:val="006247C8"/>
    <w:rsid w:val="0062500B"/>
    <w:rsid w:val="00632C81"/>
    <w:rsid w:val="00637ED1"/>
    <w:rsid w:val="00642081"/>
    <w:rsid w:val="0064321F"/>
    <w:rsid w:val="006573A4"/>
    <w:rsid w:val="00667E38"/>
    <w:rsid w:val="006724F6"/>
    <w:rsid w:val="00684D51"/>
    <w:rsid w:val="006955C1"/>
    <w:rsid w:val="006978D1"/>
    <w:rsid w:val="006A7ACF"/>
    <w:rsid w:val="006E23B2"/>
    <w:rsid w:val="006E5C4A"/>
    <w:rsid w:val="006F588F"/>
    <w:rsid w:val="00723E71"/>
    <w:rsid w:val="007276B0"/>
    <w:rsid w:val="007653A7"/>
    <w:rsid w:val="00766FCF"/>
    <w:rsid w:val="00770FE6"/>
    <w:rsid w:val="0079096A"/>
    <w:rsid w:val="00791923"/>
    <w:rsid w:val="0079510E"/>
    <w:rsid w:val="007A3F57"/>
    <w:rsid w:val="007A4525"/>
    <w:rsid w:val="007A6B85"/>
    <w:rsid w:val="007B1C97"/>
    <w:rsid w:val="007B2F83"/>
    <w:rsid w:val="007B5B08"/>
    <w:rsid w:val="007C06A6"/>
    <w:rsid w:val="007C4D8B"/>
    <w:rsid w:val="007D13ED"/>
    <w:rsid w:val="007E1EF0"/>
    <w:rsid w:val="007E76FF"/>
    <w:rsid w:val="007F7B97"/>
    <w:rsid w:val="008015E0"/>
    <w:rsid w:val="00802375"/>
    <w:rsid w:val="00826500"/>
    <w:rsid w:val="00843156"/>
    <w:rsid w:val="008515EB"/>
    <w:rsid w:val="00860D3A"/>
    <w:rsid w:val="00862F67"/>
    <w:rsid w:val="00866CFC"/>
    <w:rsid w:val="00873460"/>
    <w:rsid w:val="00891603"/>
    <w:rsid w:val="008A2CF1"/>
    <w:rsid w:val="008B43BA"/>
    <w:rsid w:val="008B4DCF"/>
    <w:rsid w:val="008B6EE4"/>
    <w:rsid w:val="008C11E9"/>
    <w:rsid w:val="008C440F"/>
    <w:rsid w:val="008C7DDD"/>
    <w:rsid w:val="008D03E1"/>
    <w:rsid w:val="008D1712"/>
    <w:rsid w:val="008E1A0B"/>
    <w:rsid w:val="008E3059"/>
    <w:rsid w:val="008E596C"/>
    <w:rsid w:val="008F2B11"/>
    <w:rsid w:val="008F3DC6"/>
    <w:rsid w:val="008F7F13"/>
    <w:rsid w:val="00900070"/>
    <w:rsid w:val="00901AB0"/>
    <w:rsid w:val="00910978"/>
    <w:rsid w:val="00911481"/>
    <w:rsid w:val="009139E1"/>
    <w:rsid w:val="009365BB"/>
    <w:rsid w:val="00942DDC"/>
    <w:rsid w:val="00947809"/>
    <w:rsid w:val="00950138"/>
    <w:rsid w:val="009573B0"/>
    <w:rsid w:val="009907F0"/>
    <w:rsid w:val="009960B1"/>
    <w:rsid w:val="009B2495"/>
    <w:rsid w:val="009C1518"/>
    <w:rsid w:val="009C448B"/>
    <w:rsid w:val="009E45BB"/>
    <w:rsid w:val="00A02C23"/>
    <w:rsid w:val="00A03ACD"/>
    <w:rsid w:val="00A04E5C"/>
    <w:rsid w:val="00A12CA0"/>
    <w:rsid w:val="00A1786B"/>
    <w:rsid w:val="00A235EC"/>
    <w:rsid w:val="00A439F9"/>
    <w:rsid w:val="00A53B82"/>
    <w:rsid w:val="00A70D81"/>
    <w:rsid w:val="00A77976"/>
    <w:rsid w:val="00A93806"/>
    <w:rsid w:val="00AA0B80"/>
    <w:rsid w:val="00AA5278"/>
    <w:rsid w:val="00AB5C10"/>
    <w:rsid w:val="00AC105A"/>
    <w:rsid w:val="00AD58B6"/>
    <w:rsid w:val="00AE341F"/>
    <w:rsid w:val="00AF0944"/>
    <w:rsid w:val="00AF22D9"/>
    <w:rsid w:val="00AF69B3"/>
    <w:rsid w:val="00B02478"/>
    <w:rsid w:val="00B1454A"/>
    <w:rsid w:val="00B31CD1"/>
    <w:rsid w:val="00B43236"/>
    <w:rsid w:val="00B5540A"/>
    <w:rsid w:val="00B57A0E"/>
    <w:rsid w:val="00B7737D"/>
    <w:rsid w:val="00B90348"/>
    <w:rsid w:val="00B9529C"/>
    <w:rsid w:val="00BA4C15"/>
    <w:rsid w:val="00BA64B0"/>
    <w:rsid w:val="00BA7318"/>
    <w:rsid w:val="00BA7522"/>
    <w:rsid w:val="00BE0B39"/>
    <w:rsid w:val="00BE336F"/>
    <w:rsid w:val="00BF2991"/>
    <w:rsid w:val="00C3074B"/>
    <w:rsid w:val="00C34BF6"/>
    <w:rsid w:val="00C35437"/>
    <w:rsid w:val="00C35892"/>
    <w:rsid w:val="00C41E6B"/>
    <w:rsid w:val="00C5098B"/>
    <w:rsid w:val="00C5237F"/>
    <w:rsid w:val="00C73F22"/>
    <w:rsid w:val="00C87238"/>
    <w:rsid w:val="00C87538"/>
    <w:rsid w:val="00CA492F"/>
    <w:rsid w:val="00CB04AA"/>
    <w:rsid w:val="00CB413C"/>
    <w:rsid w:val="00CC4717"/>
    <w:rsid w:val="00CD5DFE"/>
    <w:rsid w:val="00D014C1"/>
    <w:rsid w:val="00D22802"/>
    <w:rsid w:val="00D24788"/>
    <w:rsid w:val="00D338C6"/>
    <w:rsid w:val="00D34DB8"/>
    <w:rsid w:val="00D44090"/>
    <w:rsid w:val="00D47D14"/>
    <w:rsid w:val="00D50210"/>
    <w:rsid w:val="00D61329"/>
    <w:rsid w:val="00D636D8"/>
    <w:rsid w:val="00D72F27"/>
    <w:rsid w:val="00D848A1"/>
    <w:rsid w:val="00D90E92"/>
    <w:rsid w:val="00D92681"/>
    <w:rsid w:val="00D9521C"/>
    <w:rsid w:val="00DA23F4"/>
    <w:rsid w:val="00DB69D9"/>
    <w:rsid w:val="00DC43E9"/>
    <w:rsid w:val="00DD0674"/>
    <w:rsid w:val="00DF4A46"/>
    <w:rsid w:val="00DF753D"/>
    <w:rsid w:val="00E03FB2"/>
    <w:rsid w:val="00E05685"/>
    <w:rsid w:val="00E1412F"/>
    <w:rsid w:val="00E16A30"/>
    <w:rsid w:val="00E438A2"/>
    <w:rsid w:val="00E62C94"/>
    <w:rsid w:val="00E87074"/>
    <w:rsid w:val="00E9357D"/>
    <w:rsid w:val="00E946CD"/>
    <w:rsid w:val="00E95FA6"/>
    <w:rsid w:val="00EA5E2C"/>
    <w:rsid w:val="00EB35CA"/>
    <w:rsid w:val="00EC48EA"/>
    <w:rsid w:val="00EC687E"/>
    <w:rsid w:val="00ED45CD"/>
    <w:rsid w:val="00ED568F"/>
    <w:rsid w:val="00ED5D41"/>
    <w:rsid w:val="00EF4C27"/>
    <w:rsid w:val="00F000FE"/>
    <w:rsid w:val="00F00B05"/>
    <w:rsid w:val="00F055EC"/>
    <w:rsid w:val="00F17D7D"/>
    <w:rsid w:val="00F22220"/>
    <w:rsid w:val="00F25211"/>
    <w:rsid w:val="00F44A82"/>
    <w:rsid w:val="00F50AA5"/>
    <w:rsid w:val="00F56CE9"/>
    <w:rsid w:val="00F575B8"/>
    <w:rsid w:val="00F73092"/>
    <w:rsid w:val="00F80C94"/>
    <w:rsid w:val="00F96CA8"/>
    <w:rsid w:val="00FA13CB"/>
    <w:rsid w:val="00FA7093"/>
    <w:rsid w:val="00FB0D3E"/>
    <w:rsid w:val="00FD2D5C"/>
    <w:rsid w:val="00FD2D6F"/>
    <w:rsid w:val="00FD5363"/>
    <w:rsid w:val="00FD592F"/>
    <w:rsid w:val="00FE1D75"/>
    <w:rsid w:val="00FF219F"/>
  </w:rsids>
  <m:mathPr>
    <m:mathFont m:val="Cambria Math"/>
    <m:brkBin m:val="before"/>
    <m:brkBinSub m:val="--"/>
    <m:smallFrac m:val="0"/>
    <m:dispDef/>
    <m:lMargin m:val="0"/>
    <m:rMargin m:val="0"/>
    <m:defJc m:val="centerGroup"/>
    <m:wrapIndent m:val="1440"/>
    <m:intLim m:val="subSup"/>
    <m:naryLim m:val="undOvr"/>
  </m:mathPr>
  <w:themeFontLang w:val="nb-NO" w:bidi="mn-Mong-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184F7B3"/>
  <w15:docId w15:val="{C17EB5F1-670E-4D39-92E9-1CFC9B076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nb-NO"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8E596C"/>
    <w:pPr>
      <w:spacing w:after="240" w:line="252" w:lineRule="auto"/>
    </w:pPr>
    <w:rPr>
      <w:rFonts w:ascii="Aptos" w:hAnsi="Aptos"/>
      <w:sz w:val="22"/>
    </w:rPr>
  </w:style>
  <w:style w:type="paragraph" w:styleId="Overskrift1">
    <w:name w:val="heading 1"/>
    <w:next w:val="Normal"/>
    <w:link w:val="Overskrift1Tegn"/>
    <w:uiPriority w:val="9"/>
    <w:qFormat/>
    <w:rsid w:val="008E596C"/>
    <w:pPr>
      <w:keepNext/>
      <w:numPr>
        <w:numId w:val="8"/>
      </w:numPr>
      <w:spacing w:before="240" w:after="80" w:line="252" w:lineRule="auto"/>
      <w:ind w:left="431" w:hanging="431"/>
      <w:outlineLvl w:val="0"/>
    </w:pPr>
    <w:rPr>
      <w:rFonts w:ascii="Aptos SemiBold" w:eastAsiaTheme="majorEastAsia" w:hAnsi="Aptos SemiBold" w:cstheme="majorBidi"/>
      <w:bCs/>
      <w:color w:val="000000" w:themeColor="text1"/>
      <w:szCs w:val="28"/>
    </w:rPr>
  </w:style>
  <w:style w:type="paragraph" w:styleId="Overskrift2">
    <w:name w:val="heading 2"/>
    <w:next w:val="Normal"/>
    <w:link w:val="Overskrift2Tegn"/>
    <w:uiPriority w:val="9"/>
    <w:qFormat/>
    <w:rsid w:val="008E596C"/>
    <w:pPr>
      <w:keepNext/>
      <w:numPr>
        <w:ilvl w:val="1"/>
        <w:numId w:val="8"/>
      </w:numPr>
      <w:spacing w:before="240" w:after="80" w:line="252" w:lineRule="auto"/>
      <w:ind w:left="578" w:hanging="578"/>
      <w:outlineLvl w:val="1"/>
    </w:pPr>
    <w:rPr>
      <w:rFonts w:ascii="Aptos SemiBold" w:eastAsia="Times New Roman" w:hAnsi="Aptos SemiBold" w:cstheme="majorBidi"/>
      <w:bCs/>
      <w:sz w:val="22"/>
      <w:szCs w:val="26"/>
    </w:rPr>
  </w:style>
  <w:style w:type="paragraph" w:styleId="Overskrift3">
    <w:name w:val="heading 3"/>
    <w:next w:val="Normal"/>
    <w:link w:val="Overskrift3Tegn"/>
    <w:uiPriority w:val="9"/>
    <w:qFormat/>
    <w:rsid w:val="008E596C"/>
    <w:pPr>
      <w:numPr>
        <w:ilvl w:val="2"/>
        <w:numId w:val="8"/>
      </w:numPr>
      <w:spacing w:before="240" w:after="80" w:line="252" w:lineRule="auto"/>
      <w:outlineLvl w:val="2"/>
    </w:pPr>
    <w:rPr>
      <w:rFonts w:ascii="Aptos" w:eastAsia="Times New Roman" w:hAnsi="Aptos" w:cstheme="majorBidi"/>
      <w:bCs/>
      <w:sz w:val="22"/>
      <w:szCs w:val="26"/>
    </w:rPr>
  </w:style>
  <w:style w:type="paragraph" w:styleId="Overskrift4">
    <w:name w:val="heading 4"/>
    <w:next w:val="Normal"/>
    <w:link w:val="Overskrift4Tegn"/>
    <w:uiPriority w:val="9"/>
    <w:qFormat/>
    <w:rsid w:val="008E596C"/>
    <w:pPr>
      <w:numPr>
        <w:ilvl w:val="3"/>
        <w:numId w:val="8"/>
      </w:numPr>
      <w:spacing w:before="240" w:after="80" w:line="252" w:lineRule="auto"/>
      <w:ind w:left="862" w:hanging="862"/>
      <w:outlineLvl w:val="3"/>
    </w:pPr>
    <w:rPr>
      <w:rFonts w:ascii="Aptos" w:eastAsia="Times New Roman" w:hAnsi="Aptos" w:cstheme="majorBidi"/>
      <w:bCs/>
      <w:sz w:val="22"/>
      <w:szCs w:val="26"/>
    </w:rPr>
  </w:style>
  <w:style w:type="paragraph" w:styleId="Overskrift5">
    <w:name w:val="heading 5"/>
    <w:basedOn w:val="Normal"/>
    <w:next w:val="Normal"/>
    <w:link w:val="Overskrift5Tegn"/>
    <w:uiPriority w:val="9"/>
    <w:semiHidden/>
    <w:locked/>
    <w:rsid w:val="00CD5DFE"/>
    <w:pPr>
      <w:keepNext/>
      <w:keepLines/>
      <w:numPr>
        <w:ilvl w:val="4"/>
        <w:numId w:val="8"/>
      </w:numPr>
      <w:outlineLvl w:val="4"/>
    </w:pPr>
    <w:rPr>
      <w:rFonts w:ascii="Times New Roman" w:eastAsiaTheme="majorEastAsia" w:hAnsi="Times New Roman" w:cstheme="majorBidi"/>
    </w:rPr>
  </w:style>
  <w:style w:type="paragraph" w:styleId="Overskrift6">
    <w:name w:val="heading 6"/>
    <w:basedOn w:val="Normal"/>
    <w:next w:val="Normal"/>
    <w:link w:val="Overskrift6Tegn"/>
    <w:uiPriority w:val="9"/>
    <w:semiHidden/>
    <w:locked/>
    <w:rsid w:val="00CD5DFE"/>
    <w:pPr>
      <w:keepNext/>
      <w:keepLines/>
      <w:numPr>
        <w:ilvl w:val="5"/>
        <w:numId w:val="8"/>
      </w:numPr>
      <w:spacing w:before="200"/>
      <w:outlineLvl w:val="5"/>
    </w:pPr>
    <w:rPr>
      <w:rFonts w:asciiTheme="majorHAnsi" w:eastAsiaTheme="majorEastAsia" w:hAnsiTheme="majorHAnsi" w:cstheme="majorBidi"/>
      <w:i/>
      <w:iCs/>
      <w:color w:val="370E22" w:themeColor="accent1" w:themeShade="7F"/>
      <w:kern w:val="22"/>
      <w:szCs w:val="22"/>
    </w:rPr>
  </w:style>
  <w:style w:type="paragraph" w:styleId="Overskrift7">
    <w:name w:val="heading 7"/>
    <w:basedOn w:val="Normal"/>
    <w:next w:val="Normal"/>
    <w:link w:val="Overskrift7Tegn"/>
    <w:uiPriority w:val="9"/>
    <w:semiHidden/>
    <w:locked/>
    <w:rsid w:val="00CD5DFE"/>
    <w:pPr>
      <w:keepNext/>
      <w:keepLines/>
      <w:numPr>
        <w:ilvl w:val="6"/>
        <w:numId w:val="8"/>
      </w:numPr>
      <w:spacing w:before="200"/>
      <w:outlineLvl w:val="6"/>
    </w:pPr>
    <w:rPr>
      <w:rFonts w:asciiTheme="majorHAnsi" w:eastAsiaTheme="majorEastAsia" w:hAnsiTheme="majorHAnsi" w:cstheme="majorBidi"/>
      <w:i/>
      <w:iCs/>
      <w:color w:val="404040" w:themeColor="text1" w:themeTint="BF"/>
      <w:kern w:val="22"/>
      <w:szCs w:val="22"/>
    </w:rPr>
  </w:style>
  <w:style w:type="paragraph" w:styleId="Overskrift8">
    <w:name w:val="heading 8"/>
    <w:basedOn w:val="Normal"/>
    <w:next w:val="Normal"/>
    <w:link w:val="Overskrift8Tegn"/>
    <w:uiPriority w:val="9"/>
    <w:semiHidden/>
    <w:locked/>
    <w:rsid w:val="00CD5DFE"/>
    <w:pPr>
      <w:keepNext/>
      <w:keepLines/>
      <w:numPr>
        <w:ilvl w:val="7"/>
        <w:numId w:val="8"/>
      </w:numPr>
      <w:spacing w:before="200"/>
      <w:outlineLvl w:val="7"/>
    </w:pPr>
    <w:rPr>
      <w:rFonts w:asciiTheme="majorHAnsi" w:eastAsiaTheme="majorEastAsia" w:hAnsiTheme="majorHAnsi" w:cstheme="majorBidi"/>
      <w:color w:val="404040" w:themeColor="text1" w:themeTint="BF"/>
      <w:kern w:val="22"/>
      <w:sz w:val="20"/>
      <w:szCs w:val="20"/>
    </w:rPr>
  </w:style>
  <w:style w:type="paragraph" w:styleId="Overskrift9">
    <w:name w:val="heading 9"/>
    <w:basedOn w:val="Normal"/>
    <w:next w:val="Normal"/>
    <w:link w:val="Overskrift9Tegn"/>
    <w:uiPriority w:val="9"/>
    <w:semiHidden/>
    <w:locked/>
    <w:rsid w:val="00CD5DFE"/>
    <w:pPr>
      <w:keepNext/>
      <w:keepLines/>
      <w:numPr>
        <w:ilvl w:val="8"/>
        <w:numId w:val="8"/>
      </w:numPr>
      <w:spacing w:before="200"/>
      <w:outlineLvl w:val="8"/>
    </w:pPr>
    <w:rPr>
      <w:rFonts w:asciiTheme="majorHAnsi" w:eastAsiaTheme="majorEastAsia" w:hAnsiTheme="majorHAnsi" w:cstheme="majorBidi"/>
      <w:i/>
      <w:iCs/>
      <w:color w:val="404040" w:themeColor="text1" w:themeTint="BF"/>
      <w:kern w:val="22"/>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locked/>
    <w:rsid w:val="00EF4C27"/>
    <w:pPr>
      <w:tabs>
        <w:tab w:val="center" w:pos="4536"/>
        <w:tab w:val="right" w:pos="9072"/>
      </w:tabs>
    </w:pPr>
  </w:style>
  <w:style w:type="character" w:customStyle="1" w:styleId="TopptekstTegn">
    <w:name w:val="Topptekst Tegn"/>
    <w:basedOn w:val="Standardskriftforavsnitt"/>
    <w:link w:val="Topptekst"/>
    <w:uiPriority w:val="99"/>
    <w:semiHidden/>
    <w:rsid w:val="00403491"/>
  </w:style>
  <w:style w:type="paragraph" w:styleId="Bunntekst">
    <w:name w:val="footer"/>
    <w:basedOn w:val="Normal"/>
    <w:link w:val="BunntekstTegn"/>
    <w:uiPriority w:val="99"/>
    <w:semiHidden/>
    <w:locked/>
    <w:rsid w:val="00667E38"/>
    <w:pPr>
      <w:tabs>
        <w:tab w:val="center" w:pos="4536"/>
        <w:tab w:val="right" w:pos="9072"/>
      </w:tabs>
    </w:pPr>
  </w:style>
  <w:style w:type="character" w:customStyle="1" w:styleId="BunntekstTegn">
    <w:name w:val="Bunntekst Tegn"/>
    <w:basedOn w:val="Standardskriftforavsnitt"/>
    <w:link w:val="Bunntekst"/>
    <w:uiPriority w:val="99"/>
    <w:semiHidden/>
    <w:rsid w:val="004D7A80"/>
    <w:rPr>
      <w:rFonts w:ascii="Calibri" w:hAnsi="Calibri"/>
      <w:sz w:val="23"/>
    </w:rPr>
  </w:style>
  <w:style w:type="character" w:styleId="Plassholdertekst">
    <w:name w:val="Placeholder Text"/>
    <w:basedOn w:val="Standardskriftforavsnitt"/>
    <w:uiPriority w:val="99"/>
    <w:semiHidden/>
    <w:locked/>
    <w:rsid w:val="00D61329"/>
    <w:rPr>
      <w:color w:val="808080"/>
    </w:rPr>
  </w:style>
  <w:style w:type="character" w:customStyle="1" w:styleId="Overskrift1Tegn">
    <w:name w:val="Overskrift 1 Tegn"/>
    <w:basedOn w:val="Standardskriftforavsnitt"/>
    <w:link w:val="Overskrift1"/>
    <w:uiPriority w:val="9"/>
    <w:rsid w:val="008E596C"/>
    <w:rPr>
      <w:rFonts w:ascii="Aptos SemiBold" w:eastAsiaTheme="majorEastAsia" w:hAnsi="Aptos SemiBold" w:cstheme="majorBidi"/>
      <w:bCs/>
      <w:color w:val="000000" w:themeColor="text1"/>
      <w:szCs w:val="28"/>
    </w:rPr>
  </w:style>
  <w:style w:type="character" w:customStyle="1" w:styleId="Overskrift2Tegn">
    <w:name w:val="Overskrift 2 Tegn"/>
    <w:basedOn w:val="Standardskriftforavsnitt"/>
    <w:link w:val="Overskrift2"/>
    <w:uiPriority w:val="9"/>
    <w:rsid w:val="008E596C"/>
    <w:rPr>
      <w:rFonts w:ascii="Aptos SemiBold" w:eastAsia="Times New Roman" w:hAnsi="Aptos SemiBold" w:cstheme="majorBidi"/>
      <w:bCs/>
      <w:sz w:val="22"/>
      <w:szCs w:val="26"/>
    </w:rPr>
  </w:style>
  <w:style w:type="character" w:customStyle="1" w:styleId="Overskrift3Tegn">
    <w:name w:val="Overskrift 3 Tegn"/>
    <w:basedOn w:val="Standardskriftforavsnitt"/>
    <w:link w:val="Overskrift3"/>
    <w:uiPriority w:val="9"/>
    <w:rsid w:val="008E596C"/>
    <w:rPr>
      <w:rFonts w:ascii="Aptos" w:eastAsia="Times New Roman" w:hAnsi="Aptos" w:cstheme="majorBidi"/>
      <w:bCs/>
      <w:sz w:val="22"/>
      <w:szCs w:val="26"/>
    </w:rPr>
  </w:style>
  <w:style w:type="paragraph" w:styleId="Bobletekst">
    <w:name w:val="Balloon Text"/>
    <w:basedOn w:val="Normal"/>
    <w:link w:val="BobletekstTegn"/>
    <w:uiPriority w:val="99"/>
    <w:semiHidden/>
    <w:locked/>
    <w:rsid w:val="00387D64"/>
    <w:rPr>
      <w:rFonts w:ascii="Tahoma" w:hAnsi="Tahoma" w:cs="Tahoma"/>
      <w:sz w:val="16"/>
      <w:szCs w:val="16"/>
    </w:rPr>
  </w:style>
  <w:style w:type="character" w:customStyle="1" w:styleId="BobletekstTegn">
    <w:name w:val="Bobletekst Tegn"/>
    <w:basedOn w:val="Standardskriftforavsnitt"/>
    <w:link w:val="Bobletekst"/>
    <w:uiPriority w:val="99"/>
    <w:semiHidden/>
    <w:rsid w:val="00387D64"/>
    <w:rPr>
      <w:rFonts w:ascii="Tahoma" w:hAnsi="Tahoma" w:cs="Tahoma"/>
      <w:sz w:val="16"/>
      <w:szCs w:val="16"/>
    </w:rPr>
  </w:style>
  <w:style w:type="paragraph" w:customStyle="1" w:styleId="dato">
    <w:name w:val="dato"/>
    <w:basedOn w:val="Normal"/>
    <w:uiPriority w:val="20"/>
    <w:qFormat/>
    <w:rsid w:val="00227F6E"/>
    <w:pPr>
      <w:widowControl w:val="0"/>
      <w:spacing w:after="0"/>
    </w:pPr>
    <w:rPr>
      <w:sz w:val="18"/>
    </w:rPr>
  </w:style>
  <w:style w:type="paragraph" w:styleId="Punktliste">
    <w:name w:val="List Bullet"/>
    <w:basedOn w:val="Normal"/>
    <w:uiPriority w:val="9"/>
    <w:semiHidden/>
    <w:qFormat/>
    <w:locked/>
    <w:rsid w:val="00293FE5"/>
    <w:pPr>
      <w:numPr>
        <w:numId w:val="1"/>
      </w:numPr>
      <w:spacing w:after="0"/>
      <w:ind w:left="357" w:hanging="357"/>
      <w:contextualSpacing/>
    </w:pPr>
    <w:rPr>
      <w:rFonts w:cs="Times New Roman"/>
    </w:rPr>
  </w:style>
  <w:style w:type="paragraph" w:customStyle="1" w:styleId="Punktlistesistelinje">
    <w:name w:val="Punktliste siste linje"/>
    <w:basedOn w:val="Punktliste"/>
    <w:uiPriority w:val="9"/>
    <w:semiHidden/>
    <w:qFormat/>
    <w:rsid w:val="00667E38"/>
    <w:pPr>
      <w:spacing w:after="240"/>
    </w:pPr>
  </w:style>
  <w:style w:type="paragraph" w:customStyle="1" w:styleId="IngenmellomromNormal">
    <w:name w:val="Ingen mellomrom Normal"/>
    <w:basedOn w:val="Normal"/>
    <w:next w:val="Normal"/>
    <w:qFormat/>
    <w:rsid w:val="00A53B82"/>
    <w:pPr>
      <w:spacing w:after="0"/>
    </w:pPr>
  </w:style>
  <w:style w:type="character" w:styleId="Sterkutheving">
    <w:name w:val="Intense Emphasis"/>
    <w:basedOn w:val="Standardskriftforavsnitt"/>
    <w:uiPriority w:val="21"/>
    <w:semiHidden/>
    <w:locked/>
    <w:rsid w:val="00667E38"/>
    <w:rPr>
      <w:i/>
      <w:iCs/>
      <w:color w:val="701C45"/>
      <w:lang w:val="nb-NO"/>
    </w:rPr>
  </w:style>
  <w:style w:type="character" w:styleId="Sterkreferanse">
    <w:name w:val="Intense Reference"/>
    <w:basedOn w:val="Standardskriftforavsnitt"/>
    <w:uiPriority w:val="32"/>
    <w:semiHidden/>
    <w:locked/>
    <w:rsid w:val="00667E38"/>
    <w:rPr>
      <w:b/>
      <w:bCs/>
      <w:smallCaps/>
      <w:color w:val="B00060"/>
      <w:spacing w:val="5"/>
      <w:lang w:val="nb-NO"/>
    </w:rPr>
  </w:style>
  <w:style w:type="paragraph" w:styleId="Tittel">
    <w:name w:val="Title"/>
    <w:basedOn w:val="Normal"/>
    <w:next w:val="Normal"/>
    <w:link w:val="TittelTegn"/>
    <w:qFormat/>
    <w:locked/>
    <w:rsid w:val="008E596C"/>
    <w:pPr>
      <w:spacing w:before="5400" w:after="480"/>
    </w:pPr>
    <w:rPr>
      <w:rFonts w:eastAsiaTheme="majorEastAsia" w:cstheme="majorBidi"/>
      <w:spacing w:val="-10"/>
      <w:kern w:val="28"/>
      <w:sz w:val="56"/>
      <w:szCs w:val="56"/>
    </w:rPr>
  </w:style>
  <w:style w:type="character" w:customStyle="1" w:styleId="TittelTegn">
    <w:name w:val="Tittel Tegn"/>
    <w:basedOn w:val="Standardskriftforavsnitt"/>
    <w:link w:val="Tittel"/>
    <w:rsid w:val="008E596C"/>
    <w:rPr>
      <w:rFonts w:ascii="Aptos" w:eastAsiaTheme="majorEastAsia" w:hAnsi="Aptos" w:cstheme="majorBidi"/>
      <w:spacing w:val="-10"/>
      <w:kern w:val="28"/>
      <w:sz w:val="56"/>
      <w:szCs w:val="56"/>
    </w:rPr>
  </w:style>
  <w:style w:type="character" w:styleId="Svakutheving">
    <w:name w:val="Subtle Emphasis"/>
    <w:basedOn w:val="Standardskriftforavsnitt"/>
    <w:uiPriority w:val="19"/>
    <w:semiHidden/>
    <w:locked/>
    <w:rsid w:val="00667E38"/>
    <w:rPr>
      <w:i/>
      <w:iCs/>
      <w:color w:val="404040" w:themeColor="text1" w:themeTint="BF"/>
      <w:lang w:val="nb-NO"/>
    </w:rPr>
  </w:style>
  <w:style w:type="character" w:styleId="Utheving">
    <w:name w:val="Emphasis"/>
    <w:basedOn w:val="Standardskriftforavsnitt"/>
    <w:uiPriority w:val="20"/>
    <w:semiHidden/>
    <w:locked/>
    <w:rsid w:val="00667E38"/>
    <w:rPr>
      <w:i/>
      <w:iCs/>
      <w:lang w:val="nb-NO"/>
    </w:rPr>
  </w:style>
  <w:style w:type="character" w:styleId="Sterk">
    <w:name w:val="Strong"/>
    <w:basedOn w:val="Standardskriftforavsnitt"/>
    <w:qFormat/>
    <w:locked/>
    <w:rsid w:val="00667E38"/>
    <w:rPr>
      <w:b/>
      <w:bCs/>
      <w:lang w:val="nb-NO"/>
    </w:rPr>
  </w:style>
  <w:style w:type="character" w:styleId="Svakreferanse">
    <w:name w:val="Subtle Reference"/>
    <w:basedOn w:val="Standardskriftforavsnitt"/>
    <w:uiPriority w:val="31"/>
    <w:semiHidden/>
    <w:locked/>
    <w:rsid w:val="00667E38"/>
    <w:rPr>
      <w:smallCaps/>
      <w:color w:val="5A5A5A" w:themeColor="text1" w:themeTint="A5"/>
      <w:lang w:val="nb-NO"/>
    </w:rPr>
  </w:style>
  <w:style w:type="character" w:styleId="Boktittel">
    <w:name w:val="Book Title"/>
    <w:basedOn w:val="Standardskriftforavsnitt"/>
    <w:uiPriority w:val="33"/>
    <w:semiHidden/>
    <w:locked/>
    <w:rsid w:val="00667E38"/>
    <w:rPr>
      <w:b/>
      <w:bCs/>
      <w:i/>
      <w:iCs/>
      <w:spacing w:val="5"/>
      <w:lang w:val="nb-NO"/>
    </w:rPr>
  </w:style>
  <w:style w:type="character" w:customStyle="1" w:styleId="Bold">
    <w:name w:val="Bold"/>
    <w:uiPriority w:val="1"/>
    <w:qFormat/>
    <w:rsid w:val="00A53B82"/>
    <w:rPr>
      <w:b/>
      <w:noProof w:val="0"/>
      <w:lang w:val="nb-NO"/>
    </w:rPr>
  </w:style>
  <w:style w:type="character" w:customStyle="1" w:styleId="Kursiv">
    <w:name w:val="Kursiv"/>
    <w:uiPriority w:val="1"/>
    <w:qFormat/>
    <w:rsid w:val="00A53B82"/>
    <w:rPr>
      <w:i/>
      <w:noProof w:val="0"/>
      <w:lang w:val="nb-NO"/>
    </w:rPr>
  </w:style>
  <w:style w:type="character" w:customStyle="1" w:styleId="Understreket">
    <w:name w:val="Understreket"/>
    <w:uiPriority w:val="1"/>
    <w:qFormat/>
    <w:rsid w:val="00A53B82"/>
    <w:rPr>
      <w:i w:val="0"/>
      <w:noProof w:val="0"/>
      <w:u w:val="single"/>
      <w:lang w:val="nb-NO"/>
    </w:rPr>
  </w:style>
  <w:style w:type="paragraph" w:customStyle="1" w:styleId="Punktlisterniv2">
    <w:name w:val="Punktlister nivå 2"/>
    <w:basedOn w:val="Punktlister"/>
    <w:uiPriority w:val="11"/>
    <w:qFormat/>
    <w:rsid w:val="00E946CD"/>
    <w:pPr>
      <w:ind w:left="714" w:hanging="357"/>
    </w:pPr>
  </w:style>
  <w:style w:type="paragraph" w:customStyle="1" w:styleId="Tittellinje">
    <w:name w:val="Tittellinje"/>
    <w:basedOn w:val="Normal"/>
    <w:link w:val="TittellinjeTegn"/>
    <w:uiPriority w:val="3"/>
    <w:qFormat/>
    <w:rsid w:val="008E596C"/>
    <w:pPr>
      <w:spacing w:before="400"/>
    </w:pPr>
    <w:rPr>
      <w:sz w:val="32"/>
    </w:rPr>
  </w:style>
  <w:style w:type="character" w:customStyle="1" w:styleId="TittellinjeTegn">
    <w:name w:val="Tittellinje Tegn"/>
    <w:basedOn w:val="Overskrift1Tegn"/>
    <w:link w:val="Tittellinje"/>
    <w:uiPriority w:val="3"/>
    <w:rsid w:val="008E596C"/>
    <w:rPr>
      <w:rFonts w:ascii="Aptos" w:eastAsiaTheme="majorEastAsia" w:hAnsi="Aptos" w:cstheme="majorBidi"/>
      <w:b/>
      <w:bCs w:val="0"/>
      <w:color w:val="000000" w:themeColor="text1"/>
      <w:sz w:val="32"/>
      <w:szCs w:val="28"/>
    </w:rPr>
  </w:style>
  <w:style w:type="paragraph" w:styleId="Listeavsnitt">
    <w:name w:val="List Paragraph"/>
    <w:basedOn w:val="Normal"/>
    <w:uiPriority w:val="34"/>
    <w:qFormat/>
    <w:locked/>
    <w:rsid w:val="00FB0D3E"/>
    <w:pPr>
      <w:numPr>
        <w:numId w:val="2"/>
      </w:numPr>
      <w:ind w:left="357" w:hanging="357"/>
      <w:contextualSpacing/>
    </w:pPr>
    <w:rPr>
      <w:kern w:val="22"/>
      <w:szCs w:val="22"/>
    </w:rPr>
  </w:style>
  <w:style w:type="character" w:styleId="Hyperkobling">
    <w:name w:val="Hyperlink"/>
    <w:basedOn w:val="Standardskriftforavsnitt"/>
    <w:uiPriority w:val="99"/>
    <w:qFormat/>
    <w:rsid w:val="00035439"/>
    <w:rPr>
      <w:noProof w:val="0"/>
      <w:color w:val="808080" w:themeColor="background1" w:themeShade="80"/>
      <w:u w:val="single"/>
      <w:lang w:val="nb-NO"/>
    </w:rPr>
  </w:style>
  <w:style w:type="paragraph" w:customStyle="1" w:styleId="Tabellstil">
    <w:name w:val="Tabellstil"/>
    <w:basedOn w:val="Normal"/>
    <w:uiPriority w:val="17"/>
    <w:qFormat/>
    <w:rsid w:val="00227F6E"/>
    <w:pPr>
      <w:spacing w:before="40" w:after="40"/>
    </w:pPr>
    <w:rPr>
      <w:rFonts w:eastAsia="Times New Roman" w:cs="Times New Roman"/>
      <w:sz w:val="18"/>
      <w:szCs w:val="18"/>
    </w:rPr>
  </w:style>
  <w:style w:type="paragraph" w:customStyle="1" w:styleId="Punktlisteutenmellomrom">
    <w:name w:val="Punktliste uten mellomrom"/>
    <w:basedOn w:val="Punktliste"/>
    <w:uiPriority w:val="11"/>
    <w:semiHidden/>
    <w:qFormat/>
    <w:rsid w:val="00FB0D3E"/>
  </w:style>
  <w:style w:type="paragraph" w:customStyle="1" w:styleId="Punktlister">
    <w:name w:val="Punktlister"/>
    <w:basedOn w:val="Punktliste"/>
    <w:uiPriority w:val="10"/>
    <w:qFormat/>
    <w:rsid w:val="00434CCD"/>
    <w:pPr>
      <w:numPr>
        <w:numId w:val="4"/>
      </w:numPr>
    </w:pPr>
  </w:style>
  <w:style w:type="paragraph" w:customStyle="1" w:styleId="Punktlistermedavstand">
    <w:name w:val="Punktlister med avstand"/>
    <w:basedOn w:val="Punktlister"/>
    <w:uiPriority w:val="10"/>
    <w:qFormat/>
    <w:rsid w:val="00592EA0"/>
    <w:pPr>
      <w:spacing w:after="200"/>
      <w:ind w:left="357" w:hanging="357"/>
      <w:contextualSpacing w:val="0"/>
    </w:pPr>
  </w:style>
  <w:style w:type="paragraph" w:customStyle="1" w:styleId="Punktlisterniv2medavstand">
    <w:name w:val="Punktlister nivå 2 med avstand"/>
    <w:basedOn w:val="Punktlisterniv2"/>
    <w:uiPriority w:val="11"/>
    <w:qFormat/>
    <w:rsid w:val="00F96CA8"/>
    <w:pPr>
      <w:spacing w:after="200"/>
    </w:pPr>
  </w:style>
  <w:style w:type="paragraph" w:customStyle="1" w:styleId="TabellnummerertListe">
    <w:name w:val="Tabell nummerert Liste"/>
    <w:basedOn w:val="Listeavsnitt"/>
    <w:uiPriority w:val="18"/>
    <w:qFormat/>
    <w:rsid w:val="00BA4C15"/>
    <w:pPr>
      <w:numPr>
        <w:numId w:val="3"/>
      </w:numPr>
      <w:spacing w:line="276" w:lineRule="auto"/>
      <w:ind w:left="357" w:hanging="357"/>
    </w:pPr>
    <w:rPr>
      <w:sz w:val="18"/>
    </w:rPr>
  </w:style>
  <w:style w:type="paragraph" w:customStyle="1" w:styleId="Tabellalfabetiskliste">
    <w:name w:val="Tabell alfabetisk liste"/>
    <w:basedOn w:val="Alfabetiskliste"/>
    <w:uiPriority w:val="18"/>
    <w:qFormat/>
    <w:rsid w:val="007E76FF"/>
    <w:pPr>
      <w:numPr>
        <w:numId w:val="7"/>
      </w:numPr>
    </w:pPr>
    <w:rPr>
      <w:sz w:val="18"/>
    </w:rPr>
  </w:style>
  <w:style w:type="paragraph" w:customStyle="1" w:styleId="NummerertListe">
    <w:name w:val="Nummerert Liste"/>
    <w:uiPriority w:val="15"/>
    <w:qFormat/>
    <w:rsid w:val="008E596C"/>
    <w:pPr>
      <w:numPr>
        <w:numId w:val="5"/>
      </w:numPr>
      <w:tabs>
        <w:tab w:val="left" w:pos="357"/>
      </w:tabs>
      <w:spacing w:after="100" w:afterAutospacing="1" w:line="252" w:lineRule="auto"/>
      <w:ind w:left="357" w:hanging="357"/>
      <w:contextualSpacing/>
    </w:pPr>
    <w:rPr>
      <w:rFonts w:ascii="Aptos" w:hAnsi="Aptos"/>
      <w:kern w:val="22"/>
      <w:sz w:val="22"/>
      <w:szCs w:val="22"/>
    </w:rPr>
  </w:style>
  <w:style w:type="paragraph" w:customStyle="1" w:styleId="Alfabetiskliste">
    <w:name w:val="Alfabetisk liste"/>
    <w:uiPriority w:val="14"/>
    <w:qFormat/>
    <w:rsid w:val="008E596C"/>
    <w:pPr>
      <w:numPr>
        <w:numId w:val="6"/>
      </w:numPr>
      <w:tabs>
        <w:tab w:val="left" w:pos="357"/>
      </w:tabs>
      <w:spacing w:after="100" w:afterAutospacing="1" w:line="252" w:lineRule="auto"/>
      <w:ind w:left="357" w:hanging="357"/>
      <w:contextualSpacing/>
      <w:mirrorIndents/>
    </w:pPr>
    <w:rPr>
      <w:rFonts w:ascii="Aptos" w:hAnsi="Aptos"/>
      <w:kern w:val="22"/>
      <w:sz w:val="22"/>
      <w:szCs w:val="22"/>
    </w:rPr>
  </w:style>
  <w:style w:type="paragraph" w:customStyle="1" w:styleId="Alfabetisklisteutenavstand">
    <w:name w:val="Alfabetisk liste uten avstand"/>
    <w:basedOn w:val="Alfabetiskliste"/>
    <w:uiPriority w:val="14"/>
    <w:qFormat/>
    <w:rsid w:val="00A235EC"/>
    <w:pPr>
      <w:spacing w:after="0" w:afterAutospacing="0"/>
    </w:pPr>
  </w:style>
  <w:style w:type="paragraph" w:customStyle="1" w:styleId="NummeretListeutenavstand">
    <w:name w:val="Nummeret Liste uten avstand"/>
    <w:basedOn w:val="NummerertListe"/>
    <w:uiPriority w:val="15"/>
    <w:qFormat/>
    <w:rsid w:val="00A235EC"/>
    <w:pPr>
      <w:spacing w:after="0" w:afterAutospacing="0"/>
    </w:pPr>
  </w:style>
  <w:style w:type="paragraph" w:customStyle="1" w:styleId="Tilstede">
    <w:name w:val="Til stede"/>
    <w:basedOn w:val="Normal"/>
    <w:qFormat/>
    <w:rsid w:val="00F22220"/>
    <w:pPr>
      <w:tabs>
        <w:tab w:val="left" w:pos="993"/>
      </w:tabs>
      <w:spacing w:after="60"/>
      <w:ind w:left="992" w:hanging="992"/>
    </w:pPr>
    <w:rPr>
      <w:rFonts w:eastAsia="Calibri" w:cs="Mongolian Baiti"/>
    </w:rPr>
  </w:style>
  <w:style w:type="character" w:customStyle="1" w:styleId="Overskrift4Tegn">
    <w:name w:val="Overskrift 4 Tegn"/>
    <w:basedOn w:val="Standardskriftforavsnitt"/>
    <w:link w:val="Overskrift4"/>
    <w:uiPriority w:val="9"/>
    <w:rsid w:val="008E596C"/>
    <w:rPr>
      <w:rFonts w:ascii="Aptos" w:eastAsia="Times New Roman" w:hAnsi="Aptos" w:cstheme="majorBidi"/>
      <w:bCs/>
      <w:sz w:val="22"/>
      <w:szCs w:val="26"/>
    </w:rPr>
  </w:style>
  <w:style w:type="character" w:customStyle="1" w:styleId="Overskrift5Tegn">
    <w:name w:val="Overskrift 5 Tegn"/>
    <w:basedOn w:val="Standardskriftforavsnitt"/>
    <w:link w:val="Overskrift5"/>
    <w:uiPriority w:val="9"/>
    <w:semiHidden/>
    <w:rsid w:val="00CD5DFE"/>
    <w:rPr>
      <w:rFonts w:eastAsiaTheme="majorEastAsia" w:cstheme="majorBidi"/>
      <w:sz w:val="23"/>
    </w:rPr>
  </w:style>
  <w:style w:type="character" w:customStyle="1" w:styleId="Overskrift6Tegn">
    <w:name w:val="Overskrift 6 Tegn"/>
    <w:basedOn w:val="Standardskriftforavsnitt"/>
    <w:link w:val="Overskrift6"/>
    <w:uiPriority w:val="9"/>
    <w:semiHidden/>
    <w:rsid w:val="00CD5DFE"/>
    <w:rPr>
      <w:rFonts w:asciiTheme="majorHAnsi" w:eastAsiaTheme="majorEastAsia" w:hAnsiTheme="majorHAnsi" w:cstheme="majorBidi"/>
      <w:i/>
      <w:iCs/>
      <w:color w:val="370E22" w:themeColor="accent1" w:themeShade="7F"/>
      <w:kern w:val="22"/>
      <w:sz w:val="23"/>
      <w:szCs w:val="22"/>
    </w:rPr>
  </w:style>
  <w:style w:type="character" w:customStyle="1" w:styleId="Overskrift7Tegn">
    <w:name w:val="Overskrift 7 Tegn"/>
    <w:basedOn w:val="Standardskriftforavsnitt"/>
    <w:link w:val="Overskrift7"/>
    <w:uiPriority w:val="9"/>
    <w:semiHidden/>
    <w:rsid w:val="00CD5DFE"/>
    <w:rPr>
      <w:rFonts w:asciiTheme="majorHAnsi" w:eastAsiaTheme="majorEastAsia" w:hAnsiTheme="majorHAnsi" w:cstheme="majorBidi"/>
      <w:i/>
      <w:iCs/>
      <w:color w:val="404040" w:themeColor="text1" w:themeTint="BF"/>
      <w:kern w:val="22"/>
      <w:sz w:val="23"/>
      <w:szCs w:val="22"/>
    </w:rPr>
  </w:style>
  <w:style w:type="character" w:customStyle="1" w:styleId="Overskrift8Tegn">
    <w:name w:val="Overskrift 8 Tegn"/>
    <w:basedOn w:val="Standardskriftforavsnitt"/>
    <w:link w:val="Overskrift8"/>
    <w:uiPriority w:val="9"/>
    <w:semiHidden/>
    <w:rsid w:val="00CD5DFE"/>
    <w:rPr>
      <w:rFonts w:asciiTheme="majorHAnsi" w:eastAsiaTheme="majorEastAsia" w:hAnsiTheme="majorHAnsi" w:cstheme="majorBidi"/>
      <w:color w:val="404040" w:themeColor="text1" w:themeTint="BF"/>
      <w:kern w:val="22"/>
      <w:sz w:val="20"/>
      <w:szCs w:val="20"/>
    </w:rPr>
  </w:style>
  <w:style w:type="character" w:customStyle="1" w:styleId="Overskrift9Tegn">
    <w:name w:val="Overskrift 9 Tegn"/>
    <w:basedOn w:val="Standardskriftforavsnitt"/>
    <w:link w:val="Overskrift9"/>
    <w:uiPriority w:val="9"/>
    <w:semiHidden/>
    <w:rsid w:val="00CD5DFE"/>
    <w:rPr>
      <w:rFonts w:asciiTheme="majorHAnsi" w:eastAsiaTheme="majorEastAsia" w:hAnsiTheme="majorHAnsi" w:cstheme="majorBidi"/>
      <w:i/>
      <w:iCs/>
      <w:color w:val="404040" w:themeColor="text1" w:themeTint="BF"/>
      <w:kern w:val="22"/>
      <w:sz w:val="20"/>
      <w:szCs w:val="20"/>
    </w:rPr>
  </w:style>
  <w:style w:type="paragraph" w:customStyle="1" w:styleId="Punktlisteniv2">
    <w:name w:val="Punktliste nivå 2"/>
    <w:basedOn w:val="Punktliste"/>
    <w:uiPriority w:val="11"/>
    <w:semiHidden/>
    <w:qFormat/>
    <w:rsid w:val="005C2664"/>
    <w:pPr>
      <w:numPr>
        <w:numId w:val="0"/>
      </w:numPr>
      <w:ind w:left="714" w:hanging="357"/>
    </w:pPr>
    <w:rPr>
      <w:rFonts w:cstheme="minorBidi"/>
      <w:kern w:val="22"/>
      <w:szCs w:val="22"/>
    </w:rPr>
  </w:style>
  <w:style w:type="table" w:styleId="Tabellrutenett">
    <w:name w:val="Table Grid"/>
    <w:basedOn w:val="Vanligtabell"/>
    <w:uiPriority w:val="59"/>
    <w:locked/>
    <w:rsid w:val="004973B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genmellomromnormal0">
    <w:name w:val="Ingen mellomrom normal"/>
    <w:basedOn w:val="Normal"/>
    <w:semiHidden/>
    <w:rsid w:val="004973B6"/>
    <w:pPr>
      <w:spacing w:after="0"/>
    </w:pPr>
    <w:rPr>
      <w:kern w:val="22"/>
      <w:szCs w:val="22"/>
    </w:rPr>
  </w:style>
  <w:style w:type="table" w:styleId="Vanligtabell2">
    <w:name w:val="Plain Table 2"/>
    <w:basedOn w:val="Vanligtabell"/>
    <w:uiPriority w:val="42"/>
    <w:rsid w:val="009B24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Rutenettabelllys">
    <w:name w:val="Grid Table Light"/>
    <w:basedOn w:val="Vanligtabell"/>
    <w:uiPriority w:val="40"/>
    <w:rsid w:val="009B24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rdtekstpaaflgende">
    <w:name w:val="Brødtekst paafølgende"/>
    <w:basedOn w:val="Brdtekst"/>
    <w:uiPriority w:val="99"/>
    <w:rsid w:val="008015E0"/>
    <w:pPr>
      <w:spacing w:before="60" w:after="60"/>
    </w:pPr>
    <w:rPr>
      <w:rFonts w:eastAsia="Times New Roman" w:cs="Times New Roman"/>
      <w:sz w:val="24"/>
      <w:lang w:eastAsia="nb-NO"/>
    </w:rPr>
  </w:style>
  <w:style w:type="character" w:styleId="Merknadsreferanse">
    <w:name w:val="annotation reference"/>
    <w:semiHidden/>
    <w:locked/>
    <w:rsid w:val="003B60E7"/>
    <w:rPr>
      <w:sz w:val="16"/>
      <w:szCs w:val="16"/>
    </w:rPr>
  </w:style>
  <w:style w:type="paragraph" w:styleId="Merknadstekst">
    <w:name w:val="annotation text"/>
    <w:basedOn w:val="Normal"/>
    <w:link w:val="MerknadstekstTegn"/>
    <w:semiHidden/>
    <w:locked/>
    <w:rsid w:val="003B60E7"/>
    <w:pPr>
      <w:spacing w:after="0"/>
    </w:pPr>
    <w:rPr>
      <w:rFonts w:ascii="Times New Roman" w:eastAsia="Times New Roman" w:hAnsi="Times New Roman" w:cs="Times New Roman"/>
      <w:sz w:val="20"/>
      <w:szCs w:val="22"/>
      <w:lang w:val="x-none" w:eastAsia="x-none"/>
    </w:rPr>
  </w:style>
  <w:style w:type="character" w:customStyle="1" w:styleId="MerknadstekstTegn">
    <w:name w:val="Merknadstekst Tegn"/>
    <w:basedOn w:val="Standardskriftforavsnitt"/>
    <w:link w:val="Merknadstekst"/>
    <w:semiHidden/>
    <w:rsid w:val="003B60E7"/>
    <w:rPr>
      <w:rFonts w:eastAsia="Times New Roman" w:cs="Times New Roman"/>
      <w:sz w:val="20"/>
      <w:szCs w:val="22"/>
      <w:lang w:val="x-none" w:eastAsia="x-none"/>
    </w:rPr>
  </w:style>
  <w:style w:type="paragraph" w:styleId="INNH1">
    <w:name w:val="toc 1"/>
    <w:basedOn w:val="Normal"/>
    <w:next w:val="Normal"/>
    <w:autoRedefine/>
    <w:uiPriority w:val="39"/>
    <w:unhideWhenUsed/>
    <w:locked/>
    <w:rsid w:val="00251BDA"/>
    <w:pPr>
      <w:tabs>
        <w:tab w:val="left" w:pos="440"/>
        <w:tab w:val="right" w:leader="dot" w:pos="9062"/>
      </w:tabs>
      <w:spacing w:after="100"/>
    </w:pPr>
    <w:rPr>
      <w:rFonts w:eastAsia="Times New Roman" w:cs="Arial"/>
      <w:b/>
      <w:noProof/>
      <w:szCs w:val="18"/>
      <w:lang w:eastAsia="nb-NO"/>
    </w:rPr>
  </w:style>
  <w:style w:type="paragraph" w:styleId="INNH2">
    <w:name w:val="toc 2"/>
    <w:basedOn w:val="Normal"/>
    <w:next w:val="Normal"/>
    <w:autoRedefine/>
    <w:uiPriority w:val="39"/>
    <w:unhideWhenUsed/>
    <w:locked/>
    <w:rsid w:val="00251BDA"/>
    <w:pPr>
      <w:tabs>
        <w:tab w:val="left" w:pos="880"/>
        <w:tab w:val="right" w:leader="dot" w:pos="9062"/>
      </w:tabs>
      <w:spacing w:after="100"/>
      <w:ind w:left="220"/>
    </w:pPr>
    <w:rPr>
      <w:rFonts w:eastAsia="Times New Roman" w:cs="Arial"/>
      <w:szCs w:val="22"/>
      <w:lang w:eastAsia="nb-NO"/>
    </w:rPr>
  </w:style>
  <w:style w:type="paragraph" w:styleId="INNH3">
    <w:name w:val="toc 3"/>
    <w:basedOn w:val="Normal"/>
    <w:next w:val="Normal"/>
    <w:autoRedefine/>
    <w:uiPriority w:val="39"/>
    <w:unhideWhenUsed/>
    <w:locked/>
    <w:rsid w:val="003B60E7"/>
    <w:pPr>
      <w:spacing w:after="100"/>
      <w:ind w:left="440"/>
    </w:pPr>
    <w:rPr>
      <w:rFonts w:ascii="Times New Roman" w:eastAsia="Times New Roman" w:hAnsi="Times New Roman" w:cs="Arial"/>
      <w:szCs w:val="22"/>
      <w:lang w:eastAsia="nb-NO"/>
    </w:rPr>
  </w:style>
  <w:style w:type="paragraph" w:customStyle="1" w:styleId="ListSiste">
    <w:name w:val="List Siste"/>
    <w:basedOn w:val="Liste"/>
    <w:next w:val="Brdtekst"/>
    <w:rsid w:val="008E596C"/>
    <w:pPr>
      <w:numPr>
        <w:numId w:val="12"/>
      </w:numPr>
      <w:spacing w:after="120"/>
      <w:ind w:left="431" w:hanging="431"/>
      <w:contextualSpacing w:val="0"/>
    </w:pPr>
    <w:rPr>
      <w:rFonts w:eastAsia="Times New Roman" w:cs="Times New Roman"/>
      <w:szCs w:val="20"/>
      <w:lang w:eastAsia="nb-NO"/>
    </w:rPr>
  </w:style>
  <w:style w:type="paragraph" w:styleId="Fotnotetekst">
    <w:name w:val="footnote text"/>
    <w:basedOn w:val="Normal"/>
    <w:link w:val="FotnotetekstTegn"/>
    <w:uiPriority w:val="99"/>
    <w:semiHidden/>
    <w:unhideWhenUsed/>
    <w:locked/>
    <w:rsid w:val="003B60E7"/>
    <w:pPr>
      <w:widowControl w:val="0"/>
      <w:spacing w:after="0"/>
      <w:jc w:val="both"/>
    </w:pPr>
    <w:rPr>
      <w:rFonts w:ascii="Franklin Gothic Book" w:eastAsia="Times New Roman" w:hAnsi="Franklin Gothic Book" w:cs="Times New Roman"/>
      <w:sz w:val="20"/>
      <w:szCs w:val="20"/>
    </w:rPr>
  </w:style>
  <w:style w:type="character" w:customStyle="1" w:styleId="FotnotetekstTegn">
    <w:name w:val="Fotnotetekst Tegn"/>
    <w:basedOn w:val="Standardskriftforavsnitt"/>
    <w:link w:val="Fotnotetekst"/>
    <w:uiPriority w:val="99"/>
    <w:semiHidden/>
    <w:rsid w:val="003B60E7"/>
    <w:rPr>
      <w:rFonts w:ascii="Franklin Gothic Book" w:eastAsia="Times New Roman" w:hAnsi="Franklin Gothic Book" w:cs="Times New Roman"/>
      <w:sz w:val="20"/>
      <w:szCs w:val="20"/>
    </w:rPr>
  </w:style>
  <w:style w:type="character" w:styleId="Fotnotereferanse">
    <w:name w:val="footnote reference"/>
    <w:basedOn w:val="Standardskriftforavsnitt"/>
    <w:uiPriority w:val="99"/>
    <w:semiHidden/>
    <w:unhideWhenUsed/>
    <w:locked/>
    <w:rsid w:val="003B60E7"/>
    <w:rPr>
      <w:vertAlign w:val="superscript"/>
    </w:rPr>
  </w:style>
  <w:style w:type="paragraph" w:styleId="Liste">
    <w:name w:val="List"/>
    <w:basedOn w:val="Normal"/>
    <w:uiPriority w:val="99"/>
    <w:semiHidden/>
    <w:unhideWhenUsed/>
    <w:locked/>
    <w:rsid w:val="003B60E7"/>
    <w:pPr>
      <w:ind w:left="283" w:hanging="283"/>
      <w:contextualSpacing/>
    </w:pPr>
  </w:style>
  <w:style w:type="paragraph" w:styleId="Brdtekst">
    <w:name w:val="Body Text"/>
    <w:basedOn w:val="Normal"/>
    <w:link w:val="BrdtekstTegn"/>
    <w:uiPriority w:val="99"/>
    <w:semiHidden/>
    <w:unhideWhenUsed/>
    <w:locked/>
    <w:rsid w:val="003B60E7"/>
    <w:pPr>
      <w:spacing w:after="120"/>
    </w:pPr>
  </w:style>
  <w:style w:type="character" w:customStyle="1" w:styleId="BrdtekstTegn">
    <w:name w:val="Brødtekst Tegn"/>
    <w:basedOn w:val="Standardskriftforavsnitt"/>
    <w:link w:val="Brdtekst"/>
    <w:uiPriority w:val="99"/>
    <w:semiHidden/>
    <w:rsid w:val="003B60E7"/>
    <w:rPr>
      <w:rFonts w:ascii="Calibri" w:hAnsi="Calibri"/>
      <w:sz w:val="23"/>
    </w:rPr>
  </w:style>
  <w:style w:type="paragraph" w:styleId="Kommentaremne">
    <w:name w:val="annotation subject"/>
    <w:basedOn w:val="Merknadstekst"/>
    <w:next w:val="Merknadstekst"/>
    <w:link w:val="KommentaremneTegn"/>
    <w:uiPriority w:val="99"/>
    <w:semiHidden/>
    <w:unhideWhenUsed/>
    <w:locked/>
    <w:rsid w:val="002165A2"/>
    <w:pPr>
      <w:spacing w:after="240" w:line="240" w:lineRule="auto"/>
    </w:pPr>
    <w:rPr>
      <w:rFonts w:ascii="Aptos" w:eastAsiaTheme="minorHAnsi" w:hAnsi="Aptos" w:cstheme="minorBidi"/>
      <w:b/>
      <w:bCs/>
      <w:szCs w:val="20"/>
      <w:lang w:val="nb-NO" w:eastAsia="en-US"/>
    </w:rPr>
  </w:style>
  <w:style w:type="character" w:customStyle="1" w:styleId="KommentaremneTegn">
    <w:name w:val="Kommentaremne Tegn"/>
    <w:basedOn w:val="MerknadstekstTegn"/>
    <w:link w:val="Kommentaremne"/>
    <w:uiPriority w:val="99"/>
    <w:semiHidden/>
    <w:rsid w:val="002165A2"/>
    <w:rPr>
      <w:rFonts w:ascii="Aptos" w:eastAsia="Times New Roman" w:hAnsi="Aptos"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005931">
      <w:bodyDiv w:val="1"/>
      <w:marLeft w:val="0"/>
      <w:marRight w:val="0"/>
      <w:marTop w:val="0"/>
      <w:marBottom w:val="0"/>
      <w:divBdr>
        <w:top w:val="none" w:sz="0" w:space="0" w:color="auto"/>
        <w:left w:val="none" w:sz="0" w:space="0" w:color="auto"/>
        <w:bottom w:val="none" w:sz="0" w:space="0" w:color="auto"/>
        <w:right w:val="none" w:sz="0" w:space="0" w:color="auto"/>
      </w:divBdr>
    </w:div>
    <w:div w:id="151199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Stortingets profil">
      <a:dk1>
        <a:srgbClr val="000000"/>
      </a:dk1>
      <a:lt1>
        <a:srgbClr val="FFFFFF"/>
      </a:lt1>
      <a:dk2>
        <a:srgbClr val="701C45"/>
      </a:dk2>
      <a:lt2>
        <a:srgbClr val="D8D1CA"/>
      </a:lt2>
      <a:accent1>
        <a:srgbClr val="701C45"/>
      </a:accent1>
      <a:accent2>
        <a:srgbClr val="D70926"/>
      </a:accent2>
      <a:accent3>
        <a:srgbClr val="001F5B"/>
      </a:accent3>
      <a:accent4>
        <a:srgbClr val="B00060"/>
      </a:accent4>
      <a:accent5>
        <a:srgbClr val="3C76C1"/>
      </a:accent5>
      <a:accent6>
        <a:srgbClr val="B7ADA5"/>
      </a:accent6>
      <a:hlink>
        <a:srgbClr val="D70926"/>
      </a:hlink>
      <a:folHlink>
        <a:srgbClr val="701C4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jekkliste for sikkerhetsspørsmål" ma:contentTypeID="0x010100E597067444FA2B47AF88D105670170AD03020055DDE5D92F6F5849A5D212F0D9700E07" ma:contentTypeVersion="45" ma:contentTypeDescription="Dokumentmal for anskaffelsesdokumenter" ma:contentTypeScope="" ma:versionID="68fceee4fafee28c99d7c4bb4b6a6eaa">
  <xsd:schema xmlns:xsd="http://www.w3.org/2001/XMLSchema" xmlns:xs="http://www.w3.org/2001/XMLSchema" xmlns:p="http://schemas.microsoft.com/office/2006/metadata/properties" xmlns:ns2="cb0bb0c4-1762-4fd1-8095-ee74821cdcd0" targetNamespace="http://schemas.microsoft.com/office/2006/metadata/properties" ma:root="true" ma:fieldsID="63f9597be6a78ab2e1f9da69e9bbeb46" ns2:_="">
    <xsd:import namespace="cb0bb0c4-1762-4fd1-8095-ee74821cdcd0"/>
    <xsd:element name="properties">
      <xsd:complexType>
        <xsd:sequence>
          <xsd:element name="documentManagement">
            <xsd:complexType>
              <xsd:all>
                <xsd:element ref="ns2:TaxCatchAll" minOccurs="0"/>
                <xsd:element ref="ns2:TaxCatchAllLabel" minOccurs="0"/>
                <xsd:element ref="ns2:sidaFunksjonTaxHTField" minOccurs="0"/>
                <xsd:element ref="ns2:sidaAnskaffelseDokumentSett" minOccurs="0"/>
                <xsd:element ref="ns2:sidaArkivr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362f3b3-9574-433f-9428-47d77a2ecada}"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362f3b3-9574-433f-9428-47d77a2ecada}"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FunksjonTaxHTField" ma:index="10"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element name="sidaAnskaffelseDokumentSett" ma:index="12" nillable="true" ma:displayName="Anskaffelsesdokumentsett" ma:default="" ma:format="Dropdown" ma:internalName="sidaAnskaffelseDokumentSett">
      <xsd:simpleType>
        <xsd:restriction base="dms:Choice">
          <xsd:enumeration value="Over 100 000"/>
          <xsd:enumeration value="Under 100 000"/>
        </xsd:restriction>
      </xsd:simpleType>
    </xsd:element>
    <xsd:element name="sidaArkivref" ma:index="13"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b0bb0c4-1762-4fd1-8095-ee74821cdcd0" xsi:nil="true"/>
    <sidaArkivref xmlns="cb0bb0c4-1762-4fd1-8095-ee74821cdcd0">
      <Url xsi:nil="true"/>
      <Description xsi:nil="true"/>
    </sidaArkivref>
    <sidaFunksjonTaxHTField xmlns="cb0bb0c4-1762-4fd1-8095-ee74821cdcd0">
      <Terms xmlns="http://schemas.microsoft.com/office/infopath/2007/PartnerControls"/>
    </sidaFunksjonTaxHTField>
    <sidaAnskaffelseDokumentSett xmlns="cb0bb0c4-1762-4fd1-8095-ee74821cdcd0" xsi:nil="true"/>
  </documentManagement>
</p:properties>
</file>

<file path=customXml/item3.xml><?xml version="1.0" encoding="utf-8"?>
<?mso-contentType ?>
<SharedContentType xmlns="Microsoft.SharePoint.Taxonomy.ContentTypeSync" SourceId="b029f158-55f0-4782-8078-31d5a0a9e101" ContentTypeId="0x010100E597067444FA2B47AF88D105670170AD"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20FE-25AD-41DC-B7D4-0875268741C4}"/>
</file>

<file path=customXml/itemProps2.xml><?xml version="1.0" encoding="utf-8"?>
<ds:datastoreItem xmlns:ds="http://schemas.openxmlformats.org/officeDocument/2006/customXml" ds:itemID="{4B8E35BC-F277-4494-9E0B-F2363288BAA9}">
  <ds:schemaRefs>
    <ds:schemaRef ds:uri="http://schemas.microsoft.com/office/2006/metadata/properties"/>
    <ds:schemaRef ds:uri="http://purl.org/dc/elements/1.1/"/>
    <ds:schemaRef ds:uri="http://schemas.openxmlformats.org/package/2006/metadata/core-properties"/>
    <ds:schemaRef ds:uri="http://purl.org/dc/dcmitype/"/>
    <ds:schemaRef ds:uri="http://schemas.microsoft.com/office/2006/documentManagement/types"/>
    <ds:schemaRef ds:uri="cb0bb0c4-1762-4fd1-8095-ee74821cdcd0"/>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ACFEA3E-3B4A-4FF9-827B-5A66F6BC27C8}">
  <ds:schemaRefs>
    <ds:schemaRef ds:uri="Microsoft.SharePoint.Taxonomy.ContentTypeSync"/>
  </ds:schemaRefs>
</ds:datastoreItem>
</file>

<file path=customXml/itemProps4.xml><?xml version="1.0" encoding="utf-8"?>
<ds:datastoreItem xmlns:ds="http://schemas.openxmlformats.org/officeDocument/2006/customXml" ds:itemID="{82611B23-87FC-468A-902F-81470D3BD0C0}">
  <ds:schemaRefs>
    <ds:schemaRef ds:uri="http://schemas.microsoft.com/sharepoint/v3/contenttype/forms"/>
  </ds:schemaRefs>
</ds:datastoreItem>
</file>

<file path=customXml/itemProps5.xml><?xml version="1.0" encoding="utf-8"?>
<ds:datastoreItem xmlns:ds="http://schemas.openxmlformats.org/officeDocument/2006/customXml" ds:itemID="{1B1A6503-80E5-4DAF-8EEA-DAEF51B7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7</Pages>
  <Words>2237</Words>
  <Characters>11859</Characters>
  <Application>Microsoft Office Word</Application>
  <DocSecurity>0</DocSecurity>
  <Lines>98</Lines>
  <Paragraphs>28</Paragraphs>
  <ScaleCrop>false</ScaleCrop>
  <HeadingPairs>
    <vt:vector size="2" baseType="variant">
      <vt:variant>
        <vt:lpstr>Tittel</vt:lpstr>
      </vt:variant>
      <vt:variant>
        <vt:i4>1</vt:i4>
      </vt:variant>
    </vt:vector>
  </HeadingPairs>
  <TitlesOfParts>
    <vt:vector size="1" baseType="lpstr">
      <vt:lpstr/>
    </vt:vector>
  </TitlesOfParts>
  <Company>Stortinget</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Grønli Nielsen</dc:creator>
  <cp:keywords/>
  <cp:lastModifiedBy>Joanna Grønli Nielsen</cp:lastModifiedBy>
  <cp:revision>22</cp:revision>
  <cp:lastPrinted>2020-01-10T00:18:00Z</cp:lastPrinted>
  <dcterms:created xsi:type="dcterms:W3CDTF">2026-03-19T21:17:00Z</dcterms:created>
  <dcterms:modified xsi:type="dcterms:W3CDTF">2026-03-25T07:08:00Z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0x010100E597067444FA2B47AF88D105670170AD03020055DDE5D92F6F5849A5D212F0D9700E07</vt:lpwstr>
  </property>
  <property fmtid="{D5CDD505-2E9C-101B-9397-08002B2CF9AE}" pid="3" name="Document Topics">
    <vt:lpwstr/>
  </property>
  <property fmtid="{D5CDD505-2E9C-101B-9397-08002B2CF9AE}" pid="4" name="Dokumentterm">
    <vt:lpwstr>667;#Grafisk seksjon|5d3a79de-7bfc-4452-b27b-78aa0afa9272</vt:lpwstr>
  </property>
  <property fmtid="{D5CDD505-2E9C-101B-9397-08002B2CF9AE}" pid="5" name="Document_x0020_Topics">
    <vt:lpwstr/>
  </property>
  <property fmtid="{D5CDD505-2E9C-101B-9397-08002B2CF9AE}" pid="6" name="Document_x0020_Owner">
    <vt:lpwstr/>
  </property>
  <property fmtid="{D5CDD505-2E9C-101B-9397-08002B2CF9AE}" pid="7" name="Document Owner">
    <vt:lpwstr>14;#Grafisk seksjon|08795c68-ceb1-43e1-a689-2d8a35cfaa03</vt:lpwstr>
  </property>
  <property fmtid="{D5CDD505-2E9C-101B-9397-08002B2CF9AE}" pid="8" name="_dlc_DocIdItemGuid">
    <vt:lpwstr>cda3e676-26cf-4b09-9ac0-91b209d1010c</vt:lpwstr>
  </property>
  <property fmtid="{D5CDD505-2E9C-101B-9397-08002B2CF9AE}" pid="9" name="Seksjon">
    <vt:lpwstr>14;#Grafisk seksjon|08795c68-ceb1-43e1-a689-2d8a35cfaa03</vt:lpwstr>
  </property>
  <property fmtid="{D5CDD505-2E9C-101B-9397-08002B2CF9AE}" pid="10" name="l44f1c08a46b4685b9f9bf734ac37409">
    <vt:lpwstr>Grafisk seksjon|08795c68-ceb1-43e1-a689-2d8a35cfaa03</vt:lpwstr>
  </property>
  <property fmtid="{D5CDD505-2E9C-101B-9397-08002B2CF9AE}" pid="11" name="sidaFunksjon">
    <vt:lpwstr/>
  </property>
  <property fmtid="{D5CDD505-2E9C-101B-9397-08002B2CF9AE}" pid="12" name="sidaDokumenteier">
    <vt:lpwstr/>
  </property>
  <property fmtid="{D5CDD505-2E9C-101B-9397-08002B2CF9AE}" pid="13" name="sidaDokumenteierTaxHTField">
    <vt:lpwstr/>
  </property>
  <property fmtid="{D5CDD505-2E9C-101B-9397-08002B2CF9AE}" pid="14" name="seksjonSida">
    <vt:lpwstr/>
  </property>
  <property fmtid="{D5CDD505-2E9C-101B-9397-08002B2CF9AE}" pid="15" name="Order">
    <vt:r8>6700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